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body>
    <w:p w:rsidR="005F559F" w:rsidP="005F559F" w:rsidRDefault="00CA5618" w14:paraId="69D590A4" w14:textId="2979B40A">
      <w:pPr>
        <w:pStyle w:val="TitleA"/>
        <w:rPr>
          <w:rFonts w:ascii="Comic Sans MS Bold" w:hAnsi="Comic Sans MS Bold"/>
          <w:sz w:val="32"/>
        </w:rPr>
      </w:pPr>
      <w:r>
        <w:rPr>
          <w:rFonts w:ascii="Comic Sans MS Bold" w:hAnsi="Comic Sans MS Bold"/>
          <w:noProof/>
          <w:sz w:val="32"/>
        </w:rPr>
        <w:drawing>
          <wp:inline distT="0" distB="0" distL="0" distR="0" wp14:anchorId="3CFCA7F8" wp14:editId="15C6773E">
            <wp:extent cx="1247815" cy="1247815"/>
            <wp:effectExtent l="0" t="0" r="0" b="0"/>
            <wp:docPr id="1304764391" name="Picture 1" descr="A logo of a child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764391" name="Picture 1" descr="A logo of a child school&#10;&#10;Description automatically generated"/>
                    <pic:cNvPicPr/>
                  </pic:nvPicPr>
                  <pic:blipFill>
                    <a:blip r:embed="rId7"/>
                    <a:stretch>
                      <a:fillRect/>
                    </a:stretch>
                  </pic:blipFill>
                  <pic:spPr>
                    <a:xfrm>
                      <a:off x="0" y="0"/>
                      <a:ext cx="1252387" cy="1252387"/>
                    </a:xfrm>
                    <a:prstGeom prst="rect">
                      <a:avLst/>
                    </a:prstGeom>
                  </pic:spPr>
                </pic:pic>
              </a:graphicData>
            </a:graphic>
          </wp:inline>
        </w:drawing>
      </w:r>
    </w:p>
    <w:p w:rsidR="00CA5618" w:rsidP="005F559F" w:rsidRDefault="00CA5618" w14:paraId="1FFBE930" w14:textId="77777777">
      <w:pPr>
        <w:pStyle w:val="TitleA"/>
        <w:rPr>
          <w:rFonts w:asciiTheme="minorHAnsi" w:hAnsiTheme="minorHAnsi" w:cstheme="minorHAnsi"/>
          <w:b/>
          <w:bCs/>
          <w:sz w:val="28"/>
          <w:szCs w:val="28"/>
          <w:u w:val="single"/>
        </w:rPr>
      </w:pPr>
    </w:p>
    <w:p w:rsidRPr="005F559F" w:rsidR="0066357B" w:rsidP="005F559F" w:rsidRDefault="005F559F" w14:paraId="1F796D99" w14:textId="79D94A14">
      <w:pPr>
        <w:pStyle w:val="TitleA"/>
        <w:rPr>
          <w:rFonts w:asciiTheme="minorHAnsi" w:hAnsiTheme="minorHAnsi" w:cstheme="minorHAnsi"/>
          <w:b/>
          <w:bCs/>
          <w:sz w:val="28"/>
          <w:szCs w:val="28"/>
          <w:u w:val="single"/>
        </w:rPr>
      </w:pPr>
      <w:r>
        <w:rPr>
          <w:rFonts w:asciiTheme="minorHAnsi" w:hAnsiTheme="minorHAnsi" w:cstheme="minorHAnsi"/>
          <w:b/>
          <w:bCs/>
          <w:sz w:val="28"/>
          <w:szCs w:val="28"/>
          <w:u w:val="single"/>
        </w:rPr>
        <w:t>Re</w:t>
      </w:r>
      <w:r w:rsidRPr="005F559F" w:rsidR="0066357B">
        <w:rPr>
          <w:rFonts w:asciiTheme="minorHAnsi" w:hAnsiTheme="minorHAnsi" w:cstheme="minorHAnsi"/>
          <w:b/>
          <w:bCs/>
          <w:sz w:val="28"/>
          <w:szCs w:val="28"/>
          <w:u w:val="single"/>
        </w:rPr>
        <w:t>source</w:t>
      </w:r>
      <w:r w:rsidRPr="005F559F">
        <w:rPr>
          <w:rFonts w:asciiTheme="minorHAnsi" w:hAnsiTheme="minorHAnsi" w:cstheme="minorHAnsi"/>
          <w:b/>
          <w:bCs/>
          <w:sz w:val="28"/>
          <w:szCs w:val="28"/>
          <w:u w:val="single"/>
        </w:rPr>
        <w:t>s</w:t>
      </w:r>
      <w:r w:rsidRPr="005F559F" w:rsidR="000F0DF8">
        <w:rPr>
          <w:rFonts w:asciiTheme="minorHAnsi" w:hAnsiTheme="minorHAnsi" w:cstheme="minorHAnsi"/>
          <w:b/>
          <w:bCs/>
          <w:sz w:val="28"/>
          <w:szCs w:val="28"/>
          <w:u w:val="single"/>
        </w:rPr>
        <w:t xml:space="preserve"> and Personnel</w:t>
      </w:r>
      <w:r w:rsidRPr="005F559F" w:rsidR="0066357B">
        <w:rPr>
          <w:rFonts w:asciiTheme="minorHAnsi" w:hAnsiTheme="minorHAnsi" w:cstheme="minorHAnsi"/>
          <w:b/>
          <w:bCs/>
          <w:sz w:val="28"/>
          <w:szCs w:val="28"/>
          <w:u w:val="single"/>
        </w:rPr>
        <w:t xml:space="preserve"> Committee</w:t>
      </w:r>
      <w:r w:rsidRPr="005F559F">
        <w:rPr>
          <w:rFonts w:asciiTheme="minorHAnsi" w:hAnsiTheme="minorHAnsi" w:cstheme="minorHAnsi"/>
          <w:b/>
          <w:bCs/>
          <w:sz w:val="28"/>
          <w:szCs w:val="28"/>
          <w:u w:val="single"/>
        </w:rPr>
        <w:t xml:space="preserve"> Terms of Reference</w:t>
      </w:r>
    </w:p>
    <w:p w:rsidR="0066357B" w:rsidRDefault="0066357B" w14:paraId="106E4B72" w14:textId="0763E461">
      <w:pPr>
        <w:pStyle w:val="Default"/>
        <w:jc w:val="center"/>
        <w:rPr>
          <w:rFonts w:asciiTheme="minorHAnsi" w:hAnsiTheme="minorHAnsi" w:cstheme="minorHAnsi"/>
        </w:rPr>
      </w:pPr>
    </w:p>
    <w:p w:rsidRPr="005E71A3" w:rsidR="005F559F" w:rsidP="005E71A3" w:rsidRDefault="005E71A3" w14:paraId="772AC47B" w14:textId="0D68EF9D">
      <w:pPr>
        <w:pStyle w:val="NormalWeb"/>
        <w:rPr>
          <w:rStyle w:val="eop"/>
        </w:rPr>
      </w:pPr>
      <w:r>
        <w:rPr>
          <w:rFonts w:ascii="Calibri" w:hAnsi="Calibri" w:cs="Calibri"/>
          <w:sz w:val="22"/>
          <w:szCs w:val="22"/>
        </w:rPr>
        <w:t xml:space="preserve">The Resources and Personnel committee exists to support the Governing Body in its role of allocating and managing the resources that the school has at its disposal to achieve its aims. The key resources for the school are its people, its capital infrastructure (especially its premises) and its financial resources. At all times the Resources and Personnel Committee’s overriding purpose is to ensure Value for Money through the economic, </w:t>
      </w:r>
      <w:proofErr w:type="gramStart"/>
      <w:r>
        <w:rPr>
          <w:rFonts w:ascii="Calibri" w:hAnsi="Calibri" w:cs="Calibri"/>
          <w:sz w:val="22"/>
          <w:szCs w:val="22"/>
        </w:rPr>
        <w:t>efficient</w:t>
      </w:r>
      <w:proofErr w:type="gramEnd"/>
      <w:r>
        <w:rPr>
          <w:rFonts w:ascii="Calibri" w:hAnsi="Calibri" w:cs="Calibri"/>
          <w:sz w:val="22"/>
          <w:szCs w:val="22"/>
        </w:rPr>
        <w:t xml:space="preserve"> and effective use of these resources, always bearing in mind the values and ethos of the school. </w:t>
      </w:r>
    </w:p>
    <w:p w:rsidR="005E71A3" w:rsidP="005F559F" w:rsidRDefault="005E71A3" w14:paraId="039B7677" w14:textId="77777777">
      <w:pPr>
        <w:pStyle w:val="paragraph"/>
        <w:spacing w:before="0" w:beforeAutospacing="0" w:after="0" w:afterAutospacing="0"/>
        <w:textAlignment w:val="baseline"/>
        <w:rPr>
          <w:rFonts w:ascii="Segoe UI" w:hAnsi="Segoe UI" w:cs="Segoe UI"/>
          <w:sz w:val="18"/>
          <w:szCs w:val="18"/>
        </w:rPr>
      </w:pPr>
    </w:p>
    <w:p w:rsidR="005F559F" w:rsidP="005F559F" w:rsidRDefault="005F559F" w14:paraId="3EC097B9" w14:textId="77777777">
      <w:pPr>
        <w:pStyle w:val="paragraph"/>
        <w:numPr>
          <w:ilvl w:val="0"/>
          <w:numId w:val="10"/>
        </w:numPr>
        <w:tabs>
          <w:tab w:val="clear" w:pos="720"/>
          <w:tab w:val="num" w:pos="567"/>
        </w:tabs>
        <w:spacing w:before="0" w:beforeAutospacing="0" w:after="0" w:afterAutospacing="0"/>
        <w:ind w:left="284" w:firstLine="0"/>
        <w:textAlignment w:val="baseline"/>
        <w:rPr>
          <w:rFonts w:ascii="Calibri" w:hAnsi="Calibri" w:cs="Calibri"/>
        </w:rPr>
      </w:pPr>
      <w:r w:rsidRPr="005F559F">
        <w:rPr>
          <w:rStyle w:val="normaltextrun"/>
          <w:rFonts w:ascii="Calibri" w:hAnsi="Calibri" w:eastAsia="ヒラギノ角ゴ Pro W3" w:cs="Calibri"/>
          <w:b/>
          <w:bCs/>
        </w:rPr>
        <w:t>Membership and</w:t>
      </w:r>
      <w:r>
        <w:rPr>
          <w:rStyle w:val="normaltextrun"/>
          <w:rFonts w:ascii="Calibri" w:hAnsi="Calibri" w:eastAsia="ヒラギノ角ゴ Pro W3" w:cs="Calibri"/>
          <w:b/>
          <w:bCs/>
        </w:rPr>
        <w:t xml:space="preserve"> Quorum</w:t>
      </w:r>
      <w:r>
        <w:rPr>
          <w:rStyle w:val="eop"/>
          <w:rFonts w:ascii="Calibri" w:hAnsi="Calibri" w:cs="Calibri"/>
        </w:rPr>
        <w:t> </w:t>
      </w:r>
    </w:p>
    <w:p w:rsidR="005F559F" w:rsidP="005F559F" w:rsidRDefault="005F559F" w14:paraId="7D89638D" w14:textId="05D59B21">
      <w:pPr>
        <w:pStyle w:val="paragraph"/>
        <w:numPr>
          <w:ilvl w:val="1"/>
          <w:numId w:val="17"/>
        </w:numPr>
        <w:spacing w:before="0" w:beforeAutospacing="0" w:after="0" w:afterAutospacing="0"/>
        <w:textAlignment w:val="baseline"/>
        <w:rPr>
          <w:rFonts w:ascii="Calibri" w:hAnsi="Calibri" w:cs="Calibri"/>
          <w:sz w:val="22"/>
          <w:szCs w:val="22"/>
        </w:rPr>
      </w:pPr>
      <w:r>
        <w:rPr>
          <w:rStyle w:val="normaltextrun"/>
          <w:rFonts w:ascii="Calibri" w:hAnsi="Calibri" w:eastAsia="ヒラギノ角ゴ Pro W3" w:cs="Calibri"/>
          <w:sz w:val="22"/>
          <w:szCs w:val="22"/>
        </w:rPr>
        <w:t>The Resources and Personnel Committee shall consist of at least three governors, the Headteacher and a Clerk.</w:t>
      </w:r>
      <w:r>
        <w:rPr>
          <w:rStyle w:val="eop"/>
          <w:rFonts w:ascii="Calibri" w:hAnsi="Calibri" w:cs="Calibri"/>
          <w:sz w:val="22"/>
          <w:szCs w:val="22"/>
        </w:rPr>
        <w:t> </w:t>
      </w:r>
    </w:p>
    <w:p w:rsidR="005F559F" w:rsidP="005F559F" w:rsidRDefault="005F559F" w14:paraId="1ABD2624" w14:textId="3F5D8D8B">
      <w:pPr>
        <w:pStyle w:val="paragraph"/>
        <w:numPr>
          <w:ilvl w:val="1"/>
          <w:numId w:val="17"/>
        </w:numPr>
        <w:spacing w:before="0" w:beforeAutospacing="0" w:after="0" w:afterAutospacing="0"/>
        <w:textAlignment w:val="baseline"/>
        <w:rPr>
          <w:rFonts w:ascii="Calibri" w:hAnsi="Calibri" w:cs="Calibri"/>
          <w:sz w:val="22"/>
          <w:szCs w:val="22"/>
        </w:rPr>
      </w:pPr>
      <w:r>
        <w:rPr>
          <w:rStyle w:val="normaltextrun"/>
          <w:rFonts w:ascii="Calibri" w:hAnsi="Calibri" w:eastAsia="ヒラギノ角ゴ Pro W3" w:cs="Calibri"/>
          <w:sz w:val="22"/>
          <w:szCs w:val="22"/>
        </w:rPr>
        <w:t>The Clerk can be a member of the Governing Body.</w:t>
      </w:r>
      <w:r>
        <w:rPr>
          <w:rStyle w:val="eop"/>
          <w:rFonts w:ascii="Calibri" w:hAnsi="Calibri" w:cs="Calibri"/>
          <w:sz w:val="22"/>
          <w:szCs w:val="22"/>
        </w:rPr>
        <w:t> </w:t>
      </w:r>
    </w:p>
    <w:p w:rsidR="005F559F" w:rsidP="687C7F06" w:rsidRDefault="687C7F06" w14:paraId="656CE7C0" w14:textId="721AB5D9">
      <w:pPr>
        <w:pStyle w:val="paragraph"/>
        <w:numPr>
          <w:ilvl w:val="1"/>
          <w:numId w:val="17"/>
        </w:numPr>
        <w:spacing w:before="0" w:beforeAutospacing="0" w:after="0" w:afterAutospacing="0"/>
        <w:textAlignment w:val="baseline"/>
        <w:rPr>
          <w:rFonts w:ascii="Calibri" w:hAnsi="Calibri" w:cs="Calibri"/>
          <w:sz w:val="22"/>
          <w:szCs w:val="22"/>
        </w:rPr>
      </w:pPr>
      <w:r w:rsidRPr="687C7F06">
        <w:rPr>
          <w:rStyle w:val="normaltextrun"/>
          <w:rFonts w:ascii="Calibri" w:hAnsi="Calibri" w:eastAsia="ヒラギノ角ゴ Pro W3" w:cs="Calibri"/>
          <w:sz w:val="22"/>
          <w:szCs w:val="22"/>
        </w:rPr>
        <w:t>All</w:t>
      </w:r>
      <w:r w:rsidRPr="687C7F06">
        <w:rPr>
          <w:rStyle w:val="apple-converted-space"/>
          <w:rFonts w:ascii="Calibri" w:hAnsi="Calibri" w:cs="Calibri"/>
          <w:sz w:val="22"/>
          <w:szCs w:val="22"/>
        </w:rPr>
        <w:t> </w:t>
      </w:r>
      <w:r w:rsidRPr="687C7F06">
        <w:rPr>
          <w:rStyle w:val="normaltextrun"/>
          <w:rFonts w:ascii="Calibri" w:hAnsi="Calibri" w:eastAsia="ヒラギノ角ゴ Pro W3" w:cs="Calibri"/>
          <w:sz w:val="22"/>
          <w:szCs w:val="22"/>
        </w:rPr>
        <w:t>governors as</w:t>
      </w:r>
      <w:r w:rsidRPr="687C7F06">
        <w:rPr>
          <w:rStyle w:val="apple-converted-space"/>
          <w:rFonts w:ascii="Calibri" w:hAnsi="Calibri" w:cs="Calibri"/>
          <w:sz w:val="22"/>
          <w:szCs w:val="22"/>
        </w:rPr>
        <w:t> </w:t>
      </w:r>
      <w:r w:rsidRPr="687C7F06">
        <w:rPr>
          <w:rStyle w:val="normaltextrun"/>
          <w:rFonts w:ascii="Calibri" w:hAnsi="Calibri" w:eastAsia="ヒラギノ角ゴ Pro W3" w:cs="Calibri"/>
          <w:sz w:val="22"/>
          <w:szCs w:val="22"/>
        </w:rPr>
        <w:t>members of the committee have equal voting rights.</w:t>
      </w:r>
      <w:r w:rsidRPr="687C7F06">
        <w:rPr>
          <w:rStyle w:val="eop"/>
          <w:rFonts w:ascii="Calibri" w:hAnsi="Calibri" w:cs="Calibri"/>
          <w:sz w:val="22"/>
          <w:szCs w:val="22"/>
        </w:rPr>
        <w:t> </w:t>
      </w:r>
    </w:p>
    <w:p w:rsidR="005F559F" w:rsidP="005F559F" w:rsidRDefault="005F559F" w14:paraId="1E03A531" w14:textId="6551001C">
      <w:pPr>
        <w:pStyle w:val="paragraph"/>
        <w:numPr>
          <w:ilvl w:val="1"/>
          <w:numId w:val="17"/>
        </w:numPr>
        <w:spacing w:before="0" w:beforeAutospacing="0" w:after="0" w:afterAutospacing="0"/>
        <w:textAlignment w:val="baseline"/>
        <w:rPr>
          <w:rFonts w:ascii="Calibri" w:hAnsi="Calibri" w:cs="Calibri"/>
          <w:sz w:val="22"/>
          <w:szCs w:val="22"/>
        </w:rPr>
      </w:pPr>
      <w:r>
        <w:rPr>
          <w:rStyle w:val="normaltextrun"/>
          <w:rFonts w:ascii="Calibri" w:hAnsi="Calibri" w:eastAsia="ヒラギノ角ゴ Pro W3" w:cs="Calibri"/>
          <w:sz w:val="22"/>
          <w:szCs w:val="22"/>
        </w:rPr>
        <w:t>The quorum shall be a minimum of three governors and the Headteacher.</w:t>
      </w:r>
      <w:r>
        <w:rPr>
          <w:rStyle w:val="eop"/>
          <w:rFonts w:ascii="Calibri" w:hAnsi="Calibri" w:cs="Calibri"/>
          <w:sz w:val="22"/>
          <w:szCs w:val="22"/>
        </w:rPr>
        <w:t> </w:t>
      </w:r>
    </w:p>
    <w:p w:rsidR="005F559F" w:rsidP="005F559F" w:rsidRDefault="005F559F" w14:paraId="0CE5069F" w14:textId="6EACEF5E">
      <w:pPr>
        <w:pStyle w:val="paragraph"/>
        <w:numPr>
          <w:ilvl w:val="1"/>
          <w:numId w:val="17"/>
        </w:numPr>
        <w:spacing w:before="0" w:beforeAutospacing="0" w:after="0" w:afterAutospacing="0"/>
        <w:textAlignment w:val="baseline"/>
        <w:rPr>
          <w:rStyle w:val="eop"/>
          <w:rFonts w:ascii="Calibri" w:hAnsi="Calibri" w:cs="Calibri"/>
          <w:sz w:val="22"/>
          <w:szCs w:val="22"/>
        </w:rPr>
      </w:pPr>
      <w:r>
        <w:rPr>
          <w:rStyle w:val="normaltextrun"/>
          <w:rFonts w:ascii="Calibri" w:hAnsi="Calibri" w:eastAsia="ヒラギノ角ゴ Pro W3" w:cs="Calibri"/>
          <w:sz w:val="22"/>
          <w:szCs w:val="22"/>
        </w:rPr>
        <w:t>Meetings are held a minimum of once a term.</w:t>
      </w:r>
      <w:r>
        <w:rPr>
          <w:rStyle w:val="eop"/>
          <w:rFonts w:ascii="Calibri" w:hAnsi="Calibri" w:cs="Calibri"/>
          <w:sz w:val="22"/>
          <w:szCs w:val="22"/>
        </w:rPr>
        <w:t> </w:t>
      </w:r>
    </w:p>
    <w:p w:rsidR="005F559F" w:rsidP="005F559F" w:rsidRDefault="005F559F" w14:paraId="7B67D3B1" w14:textId="207D8837">
      <w:pPr>
        <w:pStyle w:val="paragraph"/>
        <w:numPr>
          <w:ilvl w:val="1"/>
          <w:numId w:val="17"/>
        </w:numPr>
        <w:spacing w:before="0" w:beforeAutospacing="0" w:after="0" w:afterAutospacing="0"/>
        <w:textAlignment w:val="baseline"/>
        <w:rPr>
          <w:rFonts w:ascii="Calibri" w:hAnsi="Calibri" w:cs="Calibri"/>
          <w:sz w:val="22"/>
          <w:szCs w:val="22"/>
        </w:rPr>
      </w:pPr>
      <w:r>
        <w:rPr>
          <w:rStyle w:val="eop"/>
          <w:rFonts w:ascii="Calibri" w:hAnsi="Calibri" w:cs="Calibri"/>
          <w:sz w:val="22"/>
          <w:szCs w:val="22"/>
        </w:rPr>
        <w:t>All new governors joining the committee will undertake relevant training through Governor Services as soon as training can be arranged.</w:t>
      </w:r>
    </w:p>
    <w:p w:rsidR="005F559F" w:rsidP="005F559F" w:rsidRDefault="005F559F" w14:paraId="493BAF9E" w14:textId="7D9965A0">
      <w:pPr>
        <w:pStyle w:val="paragraph"/>
        <w:numPr>
          <w:ilvl w:val="1"/>
          <w:numId w:val="17"/>
        </w:numPr>
        <w:spacing w:before="0" w:beforeAutospacing="0" w:after="0" w:afterAutospacing="0"/>
        <w:textAlignment w:val="baseline"/>
        <w:rPr>
          <w:rStyle w:val="eop"/>
          <w:rFonts w:ascii="Calibri" w:hAnsi="Calibri" w:cs="Calibri"/>
          <w:sz w:val="22"/>
          <w:szCs w:val="22"/>
        </w:rPr>
      </w:pPr>
      <w:r>
        <w:rPr>
          <w:rStyle w:val="normaltextrun"/>
          <w:rFonts w:ascii="Calibri" w:hAnsi="Calibri" w:eastAsia="ヒラギノ角ゴ Pro W3" w:cs="Calibri"/>
          <w:sz w:val="22"/>
          <w:szCs w:val="22"/>
        </w:rPr>
        <w:t>The Committee will report back</w:t>
      </w:r>
      <w:r>
        <w:rPr>
          <w:rStyle w:val="apple-converted-space"/>
          <w:rFonts w:ascii="Calibri" w:hAnsi="Calibri" w:cs="Calibri"/>
          <w:sz w:val="22"/>
          <w:szCs w:val="22"/>
        </w:rPr>
        <w:t> </w:t>
      </w:r>
      <w:r>
        <w:rPr>
          <w:rStyle w:val="normaltextrun"/>
          <w:rFonts w:ascii="Calibri" w:hAnsi="Calibri" w:eastAsia="ヒラギノ角ゴ Pro W3" w:cs="Calibri"/>
          <w:sz w:val="22"/>
          <w:szCs w:val="22"/>
        </w:rPr>
        <w:t>to the Governing Body by submitting minutes that record decisions made, actions to be taken and/or recommendations for consideration.</w:t>
      </w:r>
      <w:r>
        <w:rPr>
          <w:rStyle w:val="eop"/>
          <w:rFonts w:ascii="Calibri" w:hAnsi="Calibri" w:cs="Calibri"/>
          <w:sz w:val="22"/>
          <w:szCs w:val="22"/>
        </w:rPr>
        <w:t> </w:t>
      </w:r>
    </w:p>
    <w:p w:rsidR="005E71A3" w:rsidP="005E71A3" w:rsidRDefault="005E71A3" w14:paraId="00DC9C59" w14:textId="2A66A121">
      <w:pPr>
        <w:pStyle w:val="paragraph"/>
        <w:spacing w:before="0" w:beforeAutospacing="0" w:after="0" w:afterAutospacing="0"/>
        <w:textAlignment w:val="baseline"/>
        <w:rPr>
          <w:rStyle w:val="eop"/>
          <w:rFonts w:ascii="Calibri" w:hAnsi="Calibri" w:cs="Calibri"/>
          <w:sz w:val="22"/>
          <w:szCs w:val="22"/>
        </w:rPr>
      </w:pPr>
    </w:p>
    <w:p w:rsidRPr="001247B7" w:rsidR="009C45E3" w:rsidP="009C45E3" w:rsidRDefault="009C45E3" w14:paraId="0E754BFD" w14:textId="1C082B04">
      <w:pPr>
        <w:pStyle w:val="paragraph"/>
        <w:spacing w:before="0" w:beforeAutospacing="0" w:after="0" w:afterAutospacing="0"/>
        <w:textAlignment w:val="baseline"/>
        <w:rPr>
          <w:rFonts w:ascii="Segoe UI" w:hAnsi="Segoe UI" w:cs="Segoe UI"/>
          <w:b/>
          <w:bCs/>
          <w:sz w:val="18"/>
          <w:szCs w:val="18"/>
        </w:rPr>
      </w:pPr>
    </w:p>
    <w:p w:rsidRPr="001247B7" w:rsidR="001247B7" w:rsidP="009C45E3" w:rsidRDefault="001247B7" w14:paraId="006705A2" w14:textId="43B5C70B">
      <w:pPr>
        <w:pStyle w:val="paragraph"/>
        <w:spacing w:before="0" w:beforeAutospacing="0" w:after="0" w:afterAutospacing="0"/>
        <w:textAlignment w:val="baseline"/>
        <w:rPr>
          <w:rFonts w:ascii="Segoe UI" w:hAnsi="Segoe UI" w:cs="Segoe UI"/>
          <w:b/>
          <w:bCs/>
          <w:sz w:val="18"/>
          <w:szCs w:val="18"/>
        </w:rPr>
      </w:pPr>
      <w:r w:rsidRPr="001247B7">
        <w:rPr>
          <w:rStyle w:val="normaltextrun"/>
          <w:rFonts w:ascii="Calibri" w:hAnsi="Calibri" w:eastAsia="ヒラギノ角ゴ Pro W3" w:cs="Calibri"/>
          <w:b/>
          <w:bCs/>
        </w:rPr>
        <w:t xml:space="preserve">This committee supports the Governing Body in fulfilling its aims </w:t>
      </w:r>
      <w:proofErr w:type="gramStart"/>
      <w:r w:rsidRPr="001247B7">
        <w:rPr>
          <w:rStyle w:val="normaltextrun"/>
          <w:rFonts w:ascii="Calibri" w:hAnsi="Calibri" w:eastAsia="ヒラギノ角ゴ Pro W3" w:cs="Calibri"/>
          <w:b/>
          <w:bCs/>
        </w:rPr>
        <w:t>by;</w:t>
      </w:r>
      <w:proofErr w:type="gramEnd"/>
    </w:p>
    <w:p w:rsidR="001247B7" w:rsidP="009C45E3" w:rsidRDefault="001247B7" w14:paraId="1751110F" w14:textId="77777777">
      <w:pPr>
        <w:pStyle w:val="paragraph"/>
        <w:spacing w:before="0" w:beforeAutospacing="0" w:after="0" w:afterAutospacing="0"/>
        <w:textAlignment w:val="baseline"/>
        <w:rPr>
          <w:rFonts w:ascii="Segoe UI" w:hAnsi="Segoe UI" w:cs="Segoe UI"/>
          <w:sz w:val="18"/>
          <w:szCs w:val="18"/>
        </w:rPr>
      </w:pPr>
    </w:p>
    <w:p w:rsidR="009C45E3" w:rsidP="009C45E3" w:rsidRDefault="0097772C" w14:paraId="44F0F2B7" w14:textId="4A3550AF">
      <w:pPr>
        <w:pStyle w:val="paragraph"/>
        <w:numPr>
          <w:ilvl w:val="0"/>
          <w:numId w:val="10"/>
        </w:numPr>
        <w:tabs>
          <w:tab w:val="clear" w:pos="720"/>
          <w:tab w:val="num" w:pos="567"/>
        </w:tabs>
        <w:spacing w:before="0" w:beforeAutospacing="0" w:after="0" w:afterAutospacing="0"/>
        <w:ind w:left="284" w:firstLine="0"/>
        <w:textAlignment w:val="baseline"/>
        <w:rPr>
          <w:rFonts w:ascii="Calibri" w:hAnsi="Calibri" w:cs="Calibri"/>
        </w:rPr>
      </w:pPr>
      <w:r>
        <w:rPr>
          <w:rStyle w:val="normaltextrun"/>
          <w:rFonts w:ascii="Calibri" w:hAnsi="Calibri" w:eastAsia="ヒラギノ角ゴ Pro W3" w:cs="Calibri"/>
          <w:b/>
          <w:bCs/>
        </w:rPr>
        <w:t>Finance</w:t>
      </w:r>
      <w:r>
        <w:rPr>
          <w:rStyle w:val="normaltextrun"/>
          <w:rFonts w:ascii="Calibri" w:hAnsi="Calibri" w:eastAsia="ヒラギノ角ゴ Pro W3" w:cs="Calibri"/>
        </w:rPr>
        <w:t xml:space="preserve"> </w:t>
      </w:r>
    </w:p>
    <w:p w:rsidR="009C45E3" w:rsidP="009C45E3" w:rsidRDefault="009C45E3" w14:paraId="6A9C2D18" w14:textId="543899B5">
      <w:pPr>
        <w:pStyle w:val="paragraph"/>
        <w:numPr>
          <w:ilvl w:val="1"/>
          <w:numId w:val="19"/>
        </w:numPr>
        <w:spacing w:before="0" w:beforeAutospacing="0" w:after="0" w:afterAutospacing="0"/>
        <w:ind w:left="567"/>
        <w:textAlignment w:val="baseline"/>
        <w:rPr>
          <w:rFonts w:ascii="Calibri" w:hAnsi="Calibri" w:cs="Calibri"/>
          <w:sz w:val="22"/>
          <w:szCs w:val="22"/>
        </w:rPr>
      </w:pPr>
      <w:r>
        <w:rPr>
          <w:rStyle w:val="normaltextrun"/>
          <w:rFonts w:ascii="Calibri" w:hAnsi="Calibri" w:eastAsia="ヒラギノ角ゴ Pro W3" w:cs="Calibri"/>
          <w:sz w:val="22"/>
          <w:szCs w:val="22"/>
        </w:rPr>
        <w:t>Ensuring that the school budget is spent in the most effective ways to maximise the educational opportunities in line with the School Strategic Plan (SSP) and School Improvement Plan (SIP), to provide the best possible education for each pupil in the school.</w:t>
      </w:r>
    </w:p>
    <w:p w:rsidRPr="0097772C" w:rsidR="009C45E3" w:rsidP="009C45E3" w:rsidRDefault="0097772C" w14:paraId="047AF107" w14:textId="0684045A">
      <w:pPr>
        <w:pStyle w:val="paragraph"/>
        <w:numPr>
          <w:ilvl w:val="1"/>
          <w:numId w:val="19"/>
        </w:numPr>
        <w:spacing w:before="0" w:beforeAutospacing="0" w:after="0" w:afterAutospacing="0"/>
        <w:ind w:left="567"/>
        <w:textAlignment w:val="baseline"/>
        <w:rPr>
          <w:rStyle w:val="normaltextrun"/>
          <w:rFonts w:ascii="Calibri" w:hAnsi="Calibri" w:cs="Calibri"/>
          <w:sz w:val="22"/>
          <w:szCs w:val="22"/>
        </w:rPr>
      </w:pPr>
      <w:r>
        <w:rPr>
          <w:rStyle w:val="normaltextrun"/>
          <w:rFonts w:ascii="Calibri" w:hAnsi="Calibri" w:eastAsia="ヒラギノ角ゴ Pro W3" w:cs="Calibri"/>
          <w:sz w:val="22"/>
          <w:szCs w:val="22"/>
        </w:rPr>
        <w:t>Considering the SSP and SIP when developing the budget and detailing this when presenting an annual and revised budget to the Governing Body for approval.</w:t>
      </w:r>
    </w:p>
    <w:p w:rsidR="0097772C" w:rsidP="009C45E3" w:rsidRDefault="0097772C" w14:paraId="11A7B2DC" w14:textId="3DCF62DC">
      <w:pPr>
        <w:pStyle w:val="paragraph"/>
        <w:numPr>
          <w:ilvl w:val="1"/>
          <w:numId w:val="19"/>
        </w:numPr>
        <w:spacing w:before="0" w:beforeAutospacing="0" w:after="0" w:afterAutospacing="0"/>
        <w:ind w:left="567"/>
        <w:textAlignment w:val="baseline"/>
        <w:rPr>
          <w:rFonts w:asciiTheme="minorHAnsi" w:hAnsiTheme="minorHAnsi" w:cstheme="minorHAnsi"/>
          <w:sz w:val="22"/>
          <w:szCs w:val="22"/>
        </w:rPr>
      </w:pPr>
      <w:r w:rsidRPr="0097772C">
        <w:rPr>
          <w:rFonts w:asciiTheme="minorHAnsi" w:hAnsiTheme="minorHAnsi" w:cstheme="minorHAnsi"/>
          <w:sz w:val="22"/>
          <w:szCs w:val="22"/>
        </w:rPr>
        <w:t>Planning and costing appropriate development projects regarding the school to meet the needs of the National Curriculum and the School Improvement Plan, adhering to the adopted “Best Value” statement. Considering proposed alterations to the approved budget and submit a revised budget to the Governing Body for approval.</w:t>
      </w:r>
      <w:r>
        <w:rPr>
          <w:rFonts w:asciiTheme="minorHAnsi" w:hAnsiTheme="minorHAnsi" w:cstheme="minorHAnsi"/>
          <w:sz w:val="22"/>
          <w:szCs w:val="22"/>
        </w:rPr>
        <w:t xml:space="preserve"> </w:t>
      </w:r>
      <w:r w:rsidRPr="0097772C">
        <w:rPr>
          <w:rFonts w:asciiTheme="minorHAnsi" w:hAnsiTheme="minorHAnsi" w:cstheme="minorHAnsi"/>
          <w:sz w:val="22"/>
          <w:szCs w:val="22"/>
        </w:rPr>
        <w:t>This does not include the following areas where the Headteacher has delegated authority:</w:t>
      </w:r>
      <w:r w:rsidRPr="0097772C">
        <w:rPr>
          <w:rFonts w:asciiTheme="minorHAnsi" w:hAnsiTheme="minorHAnsi" w:cstheme="minorHAnsi"/>
          <w:sz w:val="22"/>
          <w:szCs w:val="22"/>
        </w:rPr>
        <w:tab/>
      </w:r>
    </w:p>
    <w:p w:rsidRPr="0097772C" w:rsidR="0097772C" w:rsidP="0097772C" w:rsidRDefault="0097772C" w14:paraId="10F65657" w14:textId="1AB5717C">
      <w:pPr>
        <w:pStyle w:val="Default"/>
        <w:numPr>
          <w:ilvl w:val="2"/>
          <w:numId w:val="19"/>
        </w:numPr>
        <w:tabs>
          <w:tab w:val="left" w:pos="720"/>
        </w:tabs>
        <w:rPr>
          <w:rFonts w:asciiTheme="minorHAnsi" w:hAnsiTheme="minorHAnsi" w:cstheme="minorHAnsi"/>
          <w:sz w:val="22"/>
          <w:szCs w:val="22"/>
        </w:rPr>
      </w:pPr>
      <w:r w:rsidRPr="0097772C">
        <w:rPr>
          <w:rFonts w:asciiTheme="minorHAnsi" w:hAnsiTheme="minorHAnsi" w:cstheme="minorHAnsi"/>
          <w:sz w:val="22"/>
          <w:szCs w:val="22"/>
        </w:rPr>
        <w:t>Alterations to the budget to reflect the resources made available by the LEA for statements of Special Educational Needs and for cases of extended sickness.</w:t>
      </w:r>
    </w:p>
    <w:p w:rsidRPr="0097772C" w:rsidR="0097772C" w:rsidP="0097772C" w:rsidRDefault="0097772C" w14:paraId="09B241A0" w14:textId="4C1B62C3">
      <w:pPr>
        <w:pStyle w:val="Default"/>
        <w:numPr>
          <w:ilvl w:val="2"/>
          <w:numId w:val="19"/>
        </w:numPr>
        <w:tabs>
          <w:tab w:val="left" w:pos="720"/>
        </w:tabs>
        <w:rPr>
          <w:rFonts w:asciiTheme="minorHAnsi" w:hAnsiTheme="minorHAnsi" w:cstheme="minorHAnsi"/>
          <w:sz w:val="22"/>
          <w:szCs w:val="22"/>
        </w:rPr>
      </w:pPr>
      <w:r w:rsidRPr="0097772C">
        <w:rPr>
          <w:rFonts w:asciiTheme="minorHAnsi" w:hAnsiTheme="minorHAnsi" w:cstheme="minorHAnsi"/>
          <w:sz w:val="22"/>
          <w:szCs w:val="22"/>
        </w:rPr>
        <w:t>Alterations to the budget, including virements, which do not exceed £</w:t>
      </w:r>
      <w:r w:rsidR="00CA5618">
        <w:rPr>
          <w:rFonts w:asciiTheme="minorHAnsi" w:hAnsiTheme="minorHAnsi" w:cstheme="minorHAnsi"/>
          <w:sz w:val="22"/>
          <w:szCs w:val="22"/>
        </w:rPr>
        <w:t>2,000</w:t>
      </w:r>
      <w:r w:rsidRPr="0097772C">
        <w:rPr>
          <w:rFonts w:asciiTheme="minorHAnsi" w:hAnsiTheme="minorHAnsi" w:cstheme="minorHAnsi"/>
          <w:sz w:val="22"/>
          <w:szCs w:val="22"/>
        </w:rPr>
        <w:t xml:space="preserve"> and which neither increase nor decrease total net expenditure.  Where these powers are exercised, the Head teacher must report to the next available Resource and Personnel Committee Meeting.</w:t>
      </w:r>
    </w:p>
    <w:p w:rsidR="0097772C" w:rsidP="0097772C" w:rsidRDefault="0097772C" w14:paraId="47CEDA65" w14:textId="1B6013E9">
      <w:pPr>
        <w:pStyle w:val="paragraph"/>
        <w:numPr>
          <w:ilvl w:val="2"/>
          <w:numId w:val="19"/>
        </w:numPr>
        <w:spacing w:before="0" w:beforeAutospacing="0" w:after="0" w:afterAutospacing="0"/>
        <w:textAlignment w:val="baseline"/>
        <w:rPr>
          <w:rFonts w:asciiTheme="minorHAnsi" w:hAnsiTheme="minorHAnsi" w:cstheme="minorHAnsi"/>
          <w:sz w:val="22"/>
          <w:szCs w:val="22"/>
        </w:rPr>
      </w:pPr>
      <w:r w:rsidRPr="0097772C">
        <w:rPr>
          <w:rFonts w:asciiTheme="minorHAnsi" w:hAnsiTheme="minorHAnsi" w:cstheme="minorHAnsi"/>
          <w:sz w:val="22"/>
          <w:szCs w:val="22"/>
        </w:rPr>
        <w:t>To authorise expenditure within budget limits.</w:t>
      </w:r>
    </w:p>
    <w:p w:rsidR="0097772C" w:rsidP="0097772C" w:rsidRDefault="0097772C" w14:paraId="4FE88E30" w14:textId="7E241BBD">
      <w:pPr>
        <w:pStyle w:val="paragraph"/>
        <w:numPr>
          <w:ilvl w:val="1"/>
          <w:numId w:val="19"/>
        </w:numPr>
        <w:spacing w:before="0" w:beforeAutospacing="0" w:after="0" w:afterAutospacing="0"/>
        <w:textAlignment w:val="baseline"/>
        <w:rPr>
          <w:rFonts w:asciiTheme="minorHAnsi" w:hAnsiTheme="minorHAnsi" w:cstheme="minorHAnsi"/>
          <w:sz w:val="22"/>
          <w:szCs w:val="22"/>
        </w:rPr>
      </w:pPr>
      <w:r>
        <w:rPr>
          <w:rFonts w:asciiTheme="minorHAnsi" w:hAnsiTheme="minorHAnsi" w:cstheme="minorHAnsi"/>
          <w:sz w:val="22"/>
          <w:szCs w:val="22"/>
        </w:rPr>
        <w:t xml:space="preserve">Considering </w:t>
      </w:r>
      <w:r w:rsidRPr="0097772C">
        <w:rPr>
          <w:rFonts w:asciiTheme="minorHAnsi" w:hAnsiTheme="minorHAnsi" w:cstheme="minorHAnsi"/>
          <w:sz w:val="22"/>
          <w:szCs w:val="22"/>
        </w:rPr>
        <w:t>individual items of non-staffing expenditure not exceeding £</w:t>
      </w:r>
      <w:r w:rsidR="00CA5618">
        <w:rPr>
          <w:rFonts w:asciiTheme="minorHAnsi" w:hAnsiTheme="minorHAnsi" w:cstheme="minorHAnsi"/>
          <w:sz w:val="22"/>
          <w:szCs w:val="22"/>
        </w:rPr>
        <w:t>2,000</w:t>
      </w:r>
      <w:r w:rsidRPr="0097772C">
        <w:rPr>
          <w:rFonts w:asciiTheme="minorHAnsi" w:hAnsiTheme="minorHAnsi" w:cstheme="minorHAnsi"/>
          <w:sz w:val="22"/>
          <w:szCs w:val="22"/>
        </w:rPr>
        <w:t xml:space="preserve"> where these have been specifically agreed by the Governing Body as part of its approval of the budget for the year.  All other spending in accordance with the approved budget may be incurred by the Head teacher, without reference to the Governing Body or its committees.</w:t>
      </w:r>
    </w:p>
    <w:p w:rsidRPr="0097772C" w:rsidR="0097772C" w:rsidP="0097772C" w:rsidRDefault="0097772C" w14:paraId="39B68428" w14:textId="4F8C305C">
      <w:pPr>
        <w:pStyle w:val="paragraph"/>
        <w:numPr>
          <w:ilvl w:val="1"/>
          <w:numId w:val="19"/>
        </w:numPr>
        <w:spacing w:before="0" w:beforeAutospacing="0" w:after="0" w:afterAutospacing="0"/>
        <w:textAlignment w:val="baseline"/>
        <w:rPr>
          <w:rFonts w:asciiTheme="minorHAnsi" w:hAnsiTheme="minorHAnsi" w:cstheme="minorHAnsi"/>
          <w:sz w:val="22"/>
          <w:szCs w:val="22"/>
        </w:rPr>
      </w:pPr>
      <w:r>
        <w:rPr>
          <w:rFonts w:asciiTheme="minorHAnsi" w:hAnsiTheme="minorHAnsi" w:cstheme="minorHAnsi"/>
          <w:sz w:val="22"/>
          <w:szCs w:val="22"/>
        </w:rPr>
        <w:t xml:space="preserve">Monitoring </w:t>
      </w:r>
      <w:r w:rsidRPr="0097772C">
        <w:rPr>
          <w:rFonts w:asciiTheme="minorHAnsi" w:hAnsiTheme="minorHAnsi" w:cstheme="minorHAnsi"/>
          <w:sz w:val="22"/>
          <w:szCs w:val="22"/>
        </w:rPr>
        <w:t>the budget allocated by the DfE Devolved Capital Fund.</w:t>
      </w:r>
    </w:p>
    <w:p w:rsidRPr="0097772C" w:rsidR="0097772C" w:rsidP="0097772C" w:rsidRDefault="0097772C" w14:paraId="5028223F" w14:textId="01DAFC06">
      <w:pPr>
        <w:pStyle w:val="paragraph"/>
        <w:numPr>
          <w:ilvl w:val="1"/>
          <w:numId w:val="19"/>
        </w:numPr>
        <w:spacing w:before="0" w:beforeAutospacing="0" w:after="0" w:afterAutospacing="0"/>
        <w:textAlignment w:val="baseline"/>
        <w:rPr>
          <w:rFonts w:asciiTheme="minorHAnsi" w:hAnsiTheme="minorHAnsi" w:cstheme="minorHAnsi"/>
          <w:sz w:val="22"/>
          <w:szCs w:val="22"/>
        </w:rPr>
      </w:pPr>
      <w:r w:rsidRPr="0097772C">
        <w:rPr>
          <w:rFonts w:asciiTheme="minorHAnsi" w:hAnsiTheme="minorHAnsi" w:cstheme="minorHAnsi"/>
          <w:sz w:val="22"/>
          <w:szCs w:val="22"/>
        </w:rPr>
        <w:t>Ensuring that the official funds are monitored termly and that the auditor’s reports are discussed and acted upon.</w:t>
      </w:r>
    </w:p>
    <w:p w:rsidRPr="0097772C" w:rsidR="0097772C" w:rsidP="0097772C" w:rsidRDefault="0097772C" w14:paraId="490313AC" w14:textId="209EE2FD">
      <w:pPr>
        <w:pStyle w:val="paragraph"/>
        <w:numPr>
          <w:ilvl w:val="1"/>
          <w:numId w:val="19"/>
        </w:numPr>
        <w:spacing w:before="0" w:beforeAutospacing="0" w:after="0" w:afterAutospacing="0"/>
        <w:textAlignment w:val="baseline"/>
        <w:rPr>
          <w:rFonts w:asciiTheme="minorHAnsi" w:hAnsiTheme="minorHAnsi" w:cstheme="minorHAnsi"/>
          <w:sz w:val="22"/>
          <w:szCs w:val="22"/>
        </w:rPr>
      </w:pPr>
      <w:r w:rsidRPr="0097772C">
        <w:rPr>
          <w:rFonts w:asciiTheme="minorHAnsi" w:hAnsiTheme="minorHAnsi" w:cstheme="minorHAnsi"/>
          <w:sz w:val="22"/>
          <w:szCs w:val="22"/>
        </w:rPr>
        <w:lastRenderedPageBreak/>
        <w:t>Monitoring Health &amp; Safety procedures including completion of bi-annual Health and Safety Audit within the school and site.</w:t>
      </w:r>
    </w:p>
    <w:p w:rsidRPr="0097772C" w:rsidR="0097772C" w:rsidP="0097772C" w:rsidRDefault="0097772C" w14:paraId="0A76C973" w14:textId="16AF694F">
      <w:pPr>
        <w:pStyle w:val="paragraph"/>
        <w:numPr>
          <w:ilvl w:val="1"/>
          <w:numId w:val="19"/>
        </w:numPr>
        <w:spacing w:before="0" w:beforeAutospacing="0" w:after="0" w:afterAutospacing="0"/>
        <w:textAlignment w:val="baseline"/>
        <w:rPr>
          <w:rFonts w:asciiTheme="minorHAnsi" w:hAnsiTheme="minorHAnsi" w:cstheme="minorHAnsi"/>
          <w:sz w:val="22"/>
          <w:szCs w:val="22"/>
        </w:rPr>
      </w:pPr>
      <w:r w:rsidRPr="0097772C">
        <w:rPr>
          <w:rFonts w:asciiTheme="minorHAnsi" w:hAnsiTheme="minorHAnsi" w:cstheme="minorHAnsi"/>
          <w:sz w:val="22"/>
          <w:szCs w:val="22"/>
        </w:rPr>
        <w:t>To liaise, where appropriate, with LA officers and contractors</w:t>
      </w:r>
    </w:p>
    <w:p w:rsidRPr="0097772C" w:rsidR="0097772C" w:rsidP="0097772C" w:rsidRDefault="0097772C" w14:paraId="38C40C5E" w14:textId="029CB3CF">
      <w:pPr>
        <w:pStyle w:val="paragraph"/>
        <w:numPr>
          <w:ilvl w:val="1"/>
          <w:numId w:val="19"/>
        </w:numPr>
        <w:spacing w:before="0" w:beforeAutospacing="0" w:after="0" w:afterAutospacing="0"/>
        <w:textAlignment w:val="baseline"/>
        <w:rPr>
          <w:rFonts w:asciiTheme="minorHAnsi" w:hAnsiTheme="minorHAnsi" w:cstheme="minorHAnsi"/>
          <w:sz w:val="22"/>
          <w:szCs w:val="22"/>
        </w:rPr>
      </w:pPr>
      <w:r w:rsidRPr="0097772C">
        <w:rPr>
          <w:rFonts w:asciiTheme="minorHAnsi" w:hAnsiTheme="minorHAnsi" w:cstheme="minorHAnsi"/>
          <w:sz w:val="22"/>
          <w:szCs w:val="22"/>
        </w:rPr>
        <w:t>To refer significant issues to the FGB and to prepare and present progress reports</w:t>
      </w:r>
    </w:p>
    <w:p w:rsidRPr="0097772C" w:rsidR="0097772C" w:rsidP="0097772C" w:rsidRDefault="0097772C" w14:paraId="50AAB110" w14:textId="5A49CDF1">
      <w:pPr>
        <w:pStyle w:val="paragraph"/>
        <w:numPr>
          <w:ilvl w:val="1"/>
          <w:numId w:val="19"/>
        </w:numPr>
        <w:spacing w:before="0" w:beforeAutospacing="0" w:after="0" w:afterAutospacing="0"/>
        <w:ind w:left="851"/>
        <w:textAlignment w:val="baseline"/>
        <w:rPr>
          <w:rFonts w:asciiTheme="minorHAnsi" w:hAnsiTheme="minorHAnsi" w:cstheme="minorHAnsi"/>
          <w:sz w:val="22"/>
          <w:szCs w:val="22"/>
        </w:rPr>
      </w:pPr>
      <w:r w:rsidRPr="0097772C">
        <w:rPr>
          <w:rFonts w:asciiTheme="minorHAnsi" w:hAnsiTheme="minorHAnsi" w:cstheme="minorHAnsi"/>
          <w:sz w:val="22"/>
          <w:szCs w:val="22"/>
        </w:rPr>
        <w:t>To ensure all Risk Assessments are carried out within the given timescales.</w:t>
      </w:r>
    </w:p>
    <w:p w:rsidRPr="0097772C" w:rsidR="0097772C" w:rsidP="0097772C" w:rsidRDefault="0097772C" w14:paraId="5C6E8D03" w14:textId="34091659">
      <w:pPr>
        <w:pStyle w:val="paragraph"/>
        <w:numPr>
          <w:ilvl w:val="1"/>
          <w:numId w:val="19"/>
        </w:numPr>
        <w:spacing w:before="0" w:beforeAutospacing="0" w:after="0" w:afterAutospacing="0"/>
        <w:ind w:left="851"/>
        <w:textAlignment w:val="baseline"/>
        <w:rPr>
          <w:rFonts w:asciiTheme="minorHAnsi" w:hAnsiTheme="minorHAnsi" w:cstheme="minorHAnsi"/>
          <w:sz w:val="22"/>
          <w:szCs w:val="22"/>
        </w:rPr>
      </w:pPr>
      <w:r w:rsidRPr="0097772C">
        <w:rPr>
          <w:rFonts w:asciiTheme="minorHAnsi" w:hAnsiTheme="minorHAnsi" w:cstheme="minorHAnsi"/>
          <w:sz w:val="22"/>
          <w:szCs w:val="22"/>
        </w:rPr>
        <w:t>Ensuring governor visits are carried out in line with the Policy   Review Document and Governor visit forms completed accordingly.</w:t>
      </w:r>
    </w:p>
    <w:p w:rsidRPr="0097772C" w:rsidR="0097772C" w:rsidP="0097772C" w:rsidRDefault="0097772C" w14:paraId="5BAB1A17" w14:textId="0ADD4F09">
      <w:pPr>
        <w:pStyle w:val="paragraph"/>
        <w:numPr>
          <w:ilvl w:val="1"/>
          <w:numId w:val="19"/>
        </w:numPr>
        <w:spacing w:before="0" w:beforeAutospacing="0" w:after="0" w:afterAutospacing="0"/>
        <w:ind w:left="851"/>
        <w:textAlignment w:val="baseline"/>
        <w:rPr>
          <w:rFonts w:asciiTheme="minorHAnsi" w:hAnsiTheme="minorHAnsi" w:cstheme="minorHAnsi"/>
          <w:sz w:val="22"/>
          <w:szCs w:val="22"/>
        </w:rPr>
      </w:pPr>
      <w:r w:rsidRPr="0097772C">
        <w:rPr>
          <w:rFonts w:asciiTheme="minorHAnsi" w:hAnsiTheme="minorHAnsi" w:cstheme="minorHAnsi"/>
          <w:sz w:val="22"/>
          <w:szCs w:val="22"/>
        </w:rPr>
        <w:t xml:space="preserve">To monitor and record the effectiveness of the resources committee by minuting at each meeting, the attendance figures, and policies reviewed, risk assessments, </w:t>
      </w:r>
      <w:proofErr w:type="gramStart"/>
      <w:r w:rsidRPr="0097772C">
        <w:rPr>
          <w:rFonts w:asciiTheme="minorHAnsi" w:hAnsiTheme="minorHAnsi" w:cstheme="minorHAnsi"/>
          <w:sz w:val="22"/>
          <w:szCs w:val="22"/>
        </w:rPr>
        <w:t>training</w:t>
      </w:r>
      <w:proofErr w:type="gramEnd"/>
      <w:r w:rsidRPr="0097772C">
        <w:rPr>
          <w:rFonts w:asciiTheme="minorHAnsi" w:hAnsiTheme="minorHAnsi" w:cstheme="minorHAnsi"/>
          <w:sz w:val="22"/>
          <w:szCs w:val="22"/>
        </w:rPr>
        <w:t xml:space="preserve"> and governor visits.</w:t>
      </w:r>
    </w:p>
    <w:p w:rsidRPr="0097772C" w:rsidR="0097772C" w:rsidP="0097772C" w:rsidRDefault="0097772C" w14:paraId="672DC357" w14:textId="36508B04">
      <w:pPr>
        <w:pStyle w:val="paragraph"/>
        <w:numPr>
          <w:ilvl w:val="1"/>
          <w:numId w:val="19"/>
        </w:numPr>
        <w:spacing w:before="0" w:beforeAutospacing="0" w:after="0" w:afterAutospacing="0"/>
        <w:ind w:left="851"/>
        <w:textAlignment w:val="baseline"/>
        <w:rPr>
          <w:rFonts w:asciiTheme="minorHAnsi" w:hAnsiTheme="minorHAnsi" w:cstheme="minorHAnsi"/>
          <w:sz w:val="22"/>
          <w:szCs w:val="22"/>
        </w:rPr>
      </w:pPr>
      <w:r w:rsidRPr="0097772C">
        <w:rPr>
          <w:rFonts w:asciiTheme="minorHAnsi" w:hAnsiTheme="minorHAnsi" w:cstheme="minorHAnsi"/>
          <w:sz w:val="22"/>
          <w:szCs w:val="22"/>
        </w:rPr>
        <w:t>To ensure Off Site Activities and educational visits policy is on every agenda and that the Key Functions of the Governing Body as determined in this policy are adhered to.</w:t>
      </w:r>
    </w:p>
    <w:p w:rsidRPr="0097772C" w:rsidR="0097772C" w:rsidP="0097772C" w:rsidRDefault="0097772C" w14:paraId="4AF1F5E3" w14:textId="79DCA38F">
      <w:pPr>
        <w:pStyle w:val="paragraph"/>
        <w:numPr>
          <w:ilvl w:val="1"/>
          <w:numId w:val="19"/>
        </w:numPr>
        <w:spacing w:before="0" w:beforeAutospacing="0" w:after="0" w:afterAutospacing="0"/>
        <w:ind w:left="851"/>
        <w:textAlignment w:val="baseline"/>
        <w:rPr>
          <w:rFonts w:asciiTheme="minorHAnsi" w:hAnsiTheme="minorHAnsi" w:cstheme="minorHAnsi"/>
          <w:sz w:val="22"/>
          <w:szCs w:val="22"/>
        </w:rPr>
      </w:pPr>
      <w:r w:rsidRPr="0097772C">
        <w:rPr>
          <w:rFonts w:asciiTheme="minorHAnsi" w:hAnsiTheme="minorHAnsi" w:cstheme="minorHAnsi"/>
          <w:sz w:val="22"/>
          <w:szCs w:val="22"/>
        </w:rPr>
        <w:t>Reporting significant variations from anticipated levels of expenditure to the FGB, together with a recommended course of action.</w:t>
      </w:r>
    </w:p>
    <w:p w:rsidR="00A74D64" w:rsidP="001247B7" w:rsidRDefault="0097772C" w14:paraId="5934E3FF" w14:textId="11D143F7">
      <w:pPr>
        <w:pStyle w:val="paragraph"/>
        <w:numPr>
          <w:ilvl w:val="1"/>
          <w:numId w:val="19"/>
        </w:numPr>
        <w:spacing w:before="0" w:beforeAutospacing="0" w:after="0" w:afterAutospacing="0"/>
        <w:ind w:left="851"/>
        <w:textAlignment w:val="baseline"/>
        <w:rPr>
          <w:rFonts w:asciiTheme="minorHAnsi" w:hAnsiTheme="minorHAnsi" w:cstheme="minorHAnsi"/>
          <w:sz w:val="22"/>
          <w:szCs w:val="22"/>
        </w:rPr>
      </w:pPr>
      <w:r w:rsidRPr="0097772C">
        <w:rPr>
          <w:rFonts w:asciiTheme="minorHAnsi" w:hAnsiTheme="minorHAnsi" w:cstheme="minorHAnsi"/>
          <w:sz w:val="22"/>
          <w:szCs w:val="22"/>
        </w:rPr>
        <w:t>Monitoring actual expenditure against budget figures at each meeting.</w:t>
      </w:r>
    </w:p>
    <w:p w:rsidR="001247B7" w:rsidP="001247B7" w:rsidRDefault="001247B7" w14:paraId="2429219D" w14:textId="58FB576E">
      <w:pPr>
        <w:pStyle w:val="paragraph"/>
        <w:spacing w:before="0" w:beforeAutospacing="0" w:after="0" w:afterAutospacing="0"/>
        <w:textAlignment w:val="baseline"/>
        <w:rPr>
          <w:rFonts w:asciiTheme="minorHAnsi" w:hAnsiTheme="minorHAnsi" w:cstheme="minorHAnsi"/>
          <w:sz w:val="22"/>
          <w:szCs w:val="22"/>
        </w:rPr>
      </w:pPr>
    </w:p>
    <w:p w:rsidR="001247B7" w:rsidP="001247B7" w:rsidRDefault="001247B7" w14:paraId="3D55F72B" w14:textId="25F80F27">
      <w:pPr>
        <w:pStyle w:val="paragraph"/>
        <w:spacing w:before="0" w:beforeAutospacing="0" w:after="0" w:afterAutospacing="0"/>
        <w:textAlignment w:val="baseline"/>
        <w:rPr>
          <w:rFonts w:asciiTheme="minorHAnsi" w:hAnsiTheme="minorHAnsi" w:cstheme="minorHAnsi"/>
          <w:sz w:val="22"/>
          <w:szCs w:val="22"/>
        </w:rPr>
      </w:pPr>
    </w:p>
    <w:p w:rsidRPr="001247B7" w:rsidR="001247B7" w:rsidP="001247B7" w:rsidRDefault="001247B7" w14:paraId="6B8AD573" w14:textId="204A2920">
      <w:pPr>
        <w:pStyle w:val="paragraph"/>
        <w:numPr>
          <w:ilvl w:val="0"/>
          <w:numId w:val="10"/>
        </w:numPr>
        <w:spacing w:before="0" w:beforeAutospacing="0" w:after="0" w:afterAutospacing="0"/>
        <w:textAlignment w:val="baseline"/>
        <w:rPr>
          <w:rFonts w:asciiTheme="minorHAnsi" w:hAnsiTheme="minorHAnsi" w:cstheme="minorHAnsi"/>
          <w:b/>
          <w:bCs/>
          <w:sz w:val="22"/>
          <w:szCs w:val="22"/>
        </w:rPr>
      </w:pPr>
      <w:r>
        <w:rPr>
          <w:rFonts w:asciiTheme="minorHAnsi" w:hAnsiTheme="minorHAnsi" w:cstheme="minorHAnsi"/>
          <w:sz w:val="22"/>
          <w:szCs w:val="22"/>
        </w:rPr>
        <w:t xml:space="preserve"> </w:t>
      </w:r>
      <w:r w:rsidRPr="001247B7">
        <w:rPr>
          <w:rFonts w:asciiTheme="minorHAnsi" w:hAnsiTheme="minorHAnsi" w:cstheme="minorHAnsi"/>
          <w:b/>
          <w:bCs/>
        </w:rPr>
        <w:t>Personnel</w:t>
      </w:r>
    </w:p>
    <w:p w:rsidRPr="001247B7" w:rsidR="001247B7" w:rsidP="001247B7" w:rsidRDefault="001247B7" w14:paraId="337D8419" w14:textId="77777777">
      <w:pPr>
        <w:pStyle w:val="paragraph"/>
        <w:numPr>
          <w:ilvl w:val="1"/>
          <w:numId w:val="22"/>
        </w:numPr>
        <w:spacing w:before="0" w:beforeAutospacing="0" w:after="0" w:afterAutospacing="0"/>
        <w:ind w:left="851"/>
        <w:textAlignment w:val="baseline"/>
        <w:rPr>
          <w:rStyle w:val="normaltextrun"/>
          <w:rFonts w:ascii="Calibri" w:hAnsi="Calibri" w:cs="Calibri"/>
          <w:sz w:val="22"/>
          <w:szCs w:val="22"/>
        </w:rPr>
      </w:pPr>
      <w:r>
        <w:rPr>
          <w:rStyle w:val="normaltextrun"/>
          <w:rFonts w:ascii="Calibri" w:hAnsi="Calibri" w:eastAsia="ヒラギノ角ゴ Pro W3" w:cs="Calibri"/>
          <w:sz w:val="22"/>
          <w:szCs w:val="22"/>
        </w:rPr>
        <w:t xml:space="preserve">To review the staffing structure as </w:t>
      </w:r>
      <w:proofErr w:type="gramStart"/>
      <w:r>
        <w:rPr>
          <w:rStyle w:val="normaltextrun"/>
          <w:rFonts w:ascii="Calibri" w:hAnsi="Calibri" w:eastAsia="ヒラギノ角ゴ Pro W3" w:cs="Calibri"/>
          <w:sz w:val="22"/>
          <w:szCs w:val="22"/>
        </w:rPr>
        <w:t>vacancies</w:t>
      </w:r>
      <w:proofErr w:type="gramEnd"/>
      <w:r>
        <w:rPr>
          <w:rStyle w:val="normaltextrun"/>
          <w:rFonts w:ascii="Calibri" w:hAnsi="Calibri" w:eastAsia="ヒラギノ角ゴ Pro W3" w:cs="Calibri"/>
          <w:sz w:val="22"/>
          <w:szCs w:val="22"/>
        </w:rPr>
        <w:t xml:space="preserve"> occur, and at least annually in relation to the SIP and budgets.</w:t>
      </w:r>
    </w:p>
    <w:p w:rsidR="001247B7" w:rsidP="001247B7" w:rsidRDefault="001247B7" w14:paraId="345A3E80" w14:textId="375EA53B">
      <w:pPr>
        <w:pStyle w:val="paragraph"/>
        <w:numPr>
          <w:ilvl w:val="1"/>
          <w:numId w:val="22"/>
        </w:numPr>
        <w:spacing w:before="0" w:beforeAutospacing="0" w:after="0" w:afterAutospacing="0"/>
        <w:ind w:left="851"/>
        <w:textAlignment w:val="baseline"/>
        <w:rPr>
          <w:rFonts w:ascii="Calibri" w:hAnsi="Calibri" w:cs="Calibri"/>
          <w:sz w:val="22"/>
          <w:szCs w:val="22"/>
        </w:rPr>
      </w:pPr>
      <w:r>
        <w:rPr>
          <w:rStyle w:val="normaltextrun"/>
          <w:rFonts w:ascii="Calibri" w:hAnsi="Calibri" w:eastAsia="ヒラギノ角ゴ Pro W3" w:cs="Calibri"/>
          <w:sz w:val="22"/>
          <w:szCs w:val="22"/>
        </w:rPr>
        <w:t>Staff interview panels may include a Governor.</w:t>
      </w:r>
    </w:p>
    <w:p w:rsidR="001247B7" w:rsidP="001247B7" w:rsidRDefault="001247B7" w14:paraId="051C917D" w14:textId="3A14FB4C">
      <w:pPr>
        <w:pStyle w:val="paragraph"/>
        <w:numPr>
          <w:ilvl w:val="1"/>
          <w:numId w:val="22"/>
        </w:numPr>
        <w:spacing w:before="0" w:beforeAutospacing="0" w:after="0" w:afterAutospacing="0"/>
        <w:ind w:left="851"/>
        <w:textAlignment w:val="baseline"/>
        <w:rPr>
          <w:rFonts w:asciiTheme="minorHAnsi" w:hAnsiTheme="minorHAnsi" w:cstheme="minorHAnsi"/>
          <w:sz w:val="22"/>
          <w:szCs w:val="22"/>
        </w:rPr>
      </w:pPr>
      <w:r>
        <w:rPr>
          <w:rStyle w:val="normaltextrun"/>
          <w:rFonts w:ascii="Calibri" w:hAnsi="Calibri" w:eastAsia="ヒラギノ角ゴ Pro W3" w:cs="Calibri"/>
          <w:sz w:val="22"/>
          <w:szCs w:val="22"/>
        </w:rPr>
        <w:t xml:space="preserve">To keep abreast of staffing issues within the school, to predict and manage potential issues. </w:t>
      </w:r>
      <w:r w:rsidRPr="001247B7">
        <w:rPr>
          <w:rFonts w:asciiTheme="minorHAnsi" w:hAnsiTheme="minorHAnsi" w:cstheme="minorHAnsi"/>
          <w:sz w:val="22"/>
          <w:szCs w:val="22"/>
        </w:rPr>
        <w:t xml:space="preserve">Including, but not limited to appointments, dismissals, </w:t>
      </w:r>
      <w:proofErr w:type="gramStart"/>
      <w:r w:rsidRPr="001247B7">
        <w:rPr>
          <w:rFonts w:asciiTheme="minorHAnsi" w:hAnsiTheme="minorHAnsi" w:cstheme="minorHAnsi"/>
          <w:sz w:val="22"/>
          <w:szCs w:val="22"/>
        </w:rPr>
        <w:t>well-being</w:t>
      </w:r>
      <w:proofErr w:type="gramEnd"/>
      <w:r w:rsidRPr="001247B7">
        <w:rPr>
          <w:rFonts w:asciiTheme="minorHAnsi" w:hAnsiTheme="minorHAnsi" w:cstheme="minorHAnsi"/>
          <w:sz w:val="22"/>
          <w:szCs w:val="22"/>
        </w:rPr>
        <w:t xml:space="preserve"> and absence.</w:t>
      </w:r>
    </w:p>
    <w:p w:rsidR="001247B7" w:rsidP="687C7F06" w:rsidRDefault="687C7F06" w14:paraId="51F95525" w14:textId="0B5E582C">
      <w:pPr>
        <w:pStyle w:val="paragraph"/>
        <w:numPr>
          <w:ilvl w:val="1"/>
          <w:numId w:val="22"/>
        </w:numPr>
        <w:spacing w:before="0" w:beforeAutospacing="0" w:after="0" w:afterAutospacing="0"/>
        <w:ind w:left="851"/>
        <w:textAlignment w:val="baseline"/>
        <w:rPr>
          <w:rStyle w:val="normaltextrun"/>
          <w:rFonts w:asciiTheme="minorHAnsi" w:hAnsiTheme="minorHAnsi" w:cstheme="minorBidi"/>
          <w:sz w:val="22"/>
          <w:szCs w:val="22"/>
        </w:rPr>
      </w:pPr>
      <w:r w:rsidRPr="687C7F06">
        <w:rPr>
          <w:rStyle w:val="normaltextrun"/>
          <w:rFonts w:asciiTheme="minorHAnsi" w:hAnsiTheme="minorHAnsi" w:cstheme="minorBidi"/>
          <w:sz w:val="22"/>
          <w:szCs w:val="22"/>
        </w:rPr>
        <w:t>To review the pay and performance management policies, liaising with the Pay Committee where appropriate and recommending any amendments to the Full Governing Body.</w:t>
      </w:r>
    </w:p>
    <w:p w:rsidR="001247B7" w:rsidP="687C7F06" w:rsidRDefault="687C7F06" w14:paraId="3E5BC6A2" w14:textId="7C826F4A">
      <w:pPr>
        <w:pStyle w:val="paragraph"/>
        <w:numPr>
          <w:ilvl w:val="1"/>
          <w:numId w:val="22"/>
        </w:numPr>
        <w:spacing w:before="0" w:beforeAutospacing="0" w:after="0" w:afterAutospacing="0"/>
        <w:ind w:left="851"/>
        <w:textAlignment w:val="baseline"/>
        <w:rPr>
          <w:rStyle w:val="normaltextrun"/>
          <w:rFonts w:asciiTheme="minorHAnsi" w:hAnsiTheme="minorHAnsi" w:cstheme="minorBidi"/>
          <w:sz w:val="22"/>
          <w:szCs w:val="22"/>
        </w:rPr>
      </w:pPr>
      <w:r w:rsidRPr="687C7F06">
        <w:rPr>
          <w:rStyle w:val="normaltextrun"/>
          <w:rFonts w:asciiTheme="minorHAnsi" w:hAnsiTheme="minorHAnsi" w:cstheme="minorBidi"/>
          <w:sz w:val="22"/>
          <w:szCs w:val="22"/>
        </w:rPr>
        <w:t>To interpret for local policy development, the national guidance on teachers' terms and conditions and to make recommendations on policy to the Full Governing Body.</w:t>
      </w:r>
    </w:p>
    <w:p w:rsidRPr="001247B7" w:rsidR="001247B7" w:rsidP="687C7F06" w:rsidRDefault="687C7F06" w14:paraId="480F285A" w14:textId="7C12B794">
      <w:pPr>
        <w:pStyle w:val="paragraph"/>
        <w:numPr>
          <w:ilvl w:val="1"/>
          <w:numId w:val="22"/>
        </w:numPr>
        <w:spacing w:before="0" w:beforeAutospacing="0" w:after="0" w:afterAutospacing="0"/>
        <w:ind w:left="851"/>
        <w:textAlignment w:val="baseline"/>
        <w:rPr>
          <w:rStyle w:val="normaltextrun"/>
          <w:rFonts w:asciiTheme="minorHAnsi" w:hAnsiTheme="minorHAnsi" w:cstheme="minorBidi"/>
          <w:sz w:val="22"/>
          <w:szCs w:val="22"/>
        </w:rPr>
      </w:pPr>
      <w:r w:rsidRPr="687C7F06">
        <w:rPr>
          <w:rStyle w:val="normaltextrun"/>
          <w:rFonts w:asciiTheme="minorHAnsi" w:hAnsiTheme="minorHAnsi" w:cstheme="minorBidi"/>
          <w:sz w:val="22"/>
          <w:szCs w:val="22"/>
        </w:rPr>
        <w:t>To ensure that all staff are aware of the school’s Whistle Blowing Procedure for Protected Disclosure as per the Manual of Personnel Practice.</w:t>
      </w:r>
    </w:p>
    <w:p w:rsidRPr="001247B7" w:rsidR="001247B7" w:rsidP="001247B7" w:rsidRDefault="001247B7" w14:paraId="5506C8B9" w14:textId="2D478446">
      <w:pPr>
        <w:pStyle w:val="paragraph"/>
        <w:numPr>
          <w:ilvl w:val="1"/>
          <w:numId w:val="22"/>
        </w:numPr>
        <w:spacing w:before="0" w:beforeAutospacing="0" w:after="0" w:afterAutospacing="0"/>
        <w:ind w:left="851"/>
        <w:textAlignment w:val="baseline"/>
        <w:rPr>
          <w:rStyle w:val="normaltextrun"/>
          <w:rFonts w:asciiTheme="minorHAnsi" w:hAnsiTheme="minorHAnsi" w:cstheme="minorHAnsi"/>
          <w:sz w:val="22"/>
          <w:szCs w:val="22"/>
        </w:rPr>
      </w:pPr>
      <w:r w:rsidRPr="001247B7">
        <w:rPr>
          <w:rStyle w:val="normaltextrun"/>
          <w:rFonts w:asciiTheme="minorHAnsi" w:hAnsiTheme="minorHAnsi" w:cstheme="minorHAnsi"/>
          <w:sz w:val="22"/>
          <w:szCs w:val="22"/>
        </w:rPr>
        <w:t>Ensure that the Safeguarding Report is submitted to the LA in September by the Safeguarding Governor.</w:t>
      </w:r>
    </w:p>
    <w:p w:rsidRPr="001247B7" w:rsidR="001247B7" w:rsidP="001247B7" w:rsidRDefault="001247B7" w14:paraId="2BAA4B1F" w14:textId="09614BE4">
      <w:pPr>
        <w:pStyle w:val="paragraph"/>
        <w:numPr>
          <w:ilvl w:val="1"/>
          <w:numId w:val="22"/>
        </w:numPr>
        <w:spacing w:before="0" w:beforeAutospacing="0" w:after="0" w:afterAutospacing="0"/>
        <w:ind w:left="851"/>
        <w:textAlignment w:val="baseline"/>
        <w:rPr>
          <w:rFonts w:asciiTheme="minorHAnsi" w:hAnsiTheme="minorHAnsi" w:cstheme="minorHAnsi"/>
          <w:sz w:val="22"/>
          <w:szCs w:val="22"/>
        </w:rPr>
      </w:pPr>
      <w:r w:rsidRPr="001247B7">
        <w:rPr>
          <w:rStyle w:val="normaltextrun"/>
          <w:rFonts w:asciiTheme="minorHAnsi" w:hAnsiTheme="minorHAnsi" w:cstheme="minorHAnsi"/>
          <w:sz w:val="22"/>
          <w:szCs w:val="22"/>
        </w:rPr>
        <w:t xml:space="preserve">To manage the performance of the Headteacher, ensuring that they have SMART annual objectives and that they are supported and developed to meet them. </w:t>
      </w:r>
      <w:r w:rsidRPr="001247B7">
        <w:rPr>
          <w:rFonts w:asciiTheme="minorHAnsi" w:hAnsiTheme="minorHAnsi" w:cstheme="minorHAnsi"/>
          <w:sz w:val="22"/>
          <w:szCs w:val="22"/>
        </w:rPr>
        <w:t xml:space="preserve">The Headteacher Performance Management Group may be formed from this Committee and its members should receive appropriate training and ensure an external adviser is appointed to support the process. </w:t>
      </w:r>
    </w:p>
    <w:p w:rsidRPr="001247B7" w:rsidR="001247B7" w:rsidP="001247B7" w:rsidRDefault="001247B7" w14:paraId="74A91908" w14:textId="0A306C18">
      <w:pPr>
        <w:pStyle w:val="paragraph"/>
        <w:numPr>
          <w:ilvl w:val="1"/>
          <w:numId w:val="22"/>
        </w:numPr>
        <w:spacing w:before="0" w:beforeAutospacing="0" w:after="0" w:afterAutospacing="0"/>
        <w:ind w:left="851"/>
        <w:textAlignment w:val="baseline"/>
        <w:rPr>
          <w:rFonts w:asciiTheme="minorHAnsi" w:hAnsiTheme="minorHAnsi" w:cstheme="minorHAnsi"/>
          <w:sz w:val="22"/>
          <w:szCs w:val="22"/>
        </w:rPr>
      </w:pPr>
      <w:r w:rsidRPr="001247B7">
        <w:rPr>
          <w:rStyle w:val="normaltextrun"/>
          <w:rFonts w:asciiTheme="minorHAnsi" w:hAnsiTheme="minorHAnsi" w:cstheme="minorHAnsi"/>
          <w:sz w:val="22"/>
          <w:szCs w:val="22"/>
        </w:rPr>
        <w:t xml:space="preserve">To </w:t>
      </w:r>
      <w:r w:rsidRPr="001247B7">
        <w:rPr>
          <w:rFonts w:asciiTheme="minorHAnsi" w:hAnsiTheme="minorHAnsi" w:cstheme="minorHAnsi"/>
          <w:sz w:val="22"/>
          <w:szCs w:val="22"/>
        </w:rPr>
        <w:t>monitor the implementation and effectiveness of the Performance Management system across the school, including scrutinising anonymous performance management of teachers and TAs termly.</w:t>
      </w:r>
    </w:p>
    <w:p w:rsidR="001247B7" w:rsidP="001247B7" w:rsidRDefault="001247B7" w14:paraId="7EAF79BB" w14:textId="010EEB7B">
      <w:pPr>
        <w:pStyle w:val="paragraph"/>
        <w:numPr>
          <w:ilvl w:val="1"/>
          <w:numId w:val="22"/>
        </w:numPr>
        <w:spacing w:before="0" w:beforeAutospacing="0" w:after="0" w:afterAutospacing="0"/>
        <w:ind w:left="851"/>
        <w:textAlignment w:val="baseline"/>
        <w:rPr>
          <w:rFonts w:asciiTheme="minorHAnsi" w:hAnsiTheme="minorHAnsi" w:cstheme="minorHAnsi"/>
          <w:sz w:val="22"/>
          <w:szCs w:val="22"/>
        </w:rPr>
      </w:pPr>
      <w:r w:rsidRPr="001247B7">
        <w:rPr>
          <w:rStyle w:val="normaltextrun"/>
          <w:rFonts w:asciiTheme="minorHAnsi" w:hAnsiTheme="minorHAnsi" w:cstheme="minorHAnsi"/>
          <w:sz w:val="22"/>
          <w:szCs w:val="22"/>
        </w:rPr>
        <w:t xml:space="preserve">To </w:t>
      </w:r>
      <w:r w:rsidRPr="001247B7">
        <w:rPr>
          <w:rFonts w:asciiTheme="minorHAnsi" w:hAnsiTheme="minorHAnsi" w:cstheme="minorHAnsi"/>
          <w:sz w:val="22"/>
          <w:szCs w:val="22"/>
        </w:rPr>
        <w:t>ensure that good practice is employed within the school in all matters relating to the employment of staff (</w:t>
      </w:r>
      <w:proofErr w:type="gramStart"/>
      <w:r w:rsidRPr="001247B7">
        <w:rPr>
          <w:rFonts w:asciiTheme="minorHAnsi" w:hAnsiTheme="minorHAnsi" w:cstheme="minorHAnsi"/>
          <w:sz w:val="22"/>
          <w:szCs w:val="22"/>
        </w:rPr>
        <w:t>e.g.</w:t>
      </w:r>
      <w:proofErr w:type="gramEnd"/>
      <w:r w:rsidRPr="001247B7">
        <w:rPr>
          <w:rFonts w:asciiTheme="minorHAnsi" w:hAnsiTheme="minorHAnsi" w:cstheme="minorHAnsi"/>
          <w:sz w:val="22"/>
          <w:szCs w:val="22"/>
        </w:rPr>
        <w:t xml:space="preserve"> conditions of employment, equal opportunities, recruitment and selection processes) in accordance with Hampshire’s Manual of Personnel Practice and Procedures.</w:t>
      </w:r>
    </w:p>
    <w:p w:rsidR="001247B7" w:rsidP="001247B7" w:rsidRDefault="001247B7" w14:paraId="346C7D0A" w14:textId="56FEA2EB">
      <w:pPr>
        <w:pStyle w:val="paragraph"/>
        <w:numPr>
          <w:ilvl w:val="1"/>
          <w:numId w:val="22"/>
        </w:numPr>
        <w:spacing w:before="0" w:beforeAutospacing="0" w:after="0" w:afterAutospacing="0"/>
        <w:ind w:left="851"/>
        <w:textAlignment w:val="baseline"/>
        <w:rPr>
          <w:rFonts w:asciiTheme="minorHAnsi" w:hAnsiTheme="minorHAnsi" w:cstheme="minorHAnsi"/>
          <w:sz w:val="22"/>
          <w:szCs w:val="22"/>
        </w:rPr>
      </w:pPr>
      <w:r>
        <w:rPr>
          <w:rFonts w:asciiTheme="minorHAnsi" w:hAnsiTheme="minorHAnsi" w:cstheme="minorHAnsi"/>
          <w:sz w:val="22"/>
          <w:szCs w:val="22"/>
        </w:rPr>
        <w:t xml:space="preserve">Equality </w:t>
      </w:r>
      <w:r w:rsidRPr="001247B7">
        <w:rPr>
          <w:rFonts w:asciiTheme="minorHAnsi" w:hAnsiTheme="minorHAnsi" w:cstheme="minorHAnsi"/>
          <w:sz w:val="22"/>
          <w:szCs w:val="22"/>
        </w:rPr>
        <w:t xml:space="preserve">Monitoring of recruitment at the school will be reviewed by the committee when recruitment occurs. Information will be obtained in accordance with the school's Equal Opportunity Policy. For each advertised vacancy, the monitoring will report the following statistics: number of applicants male and female; number of shortlisted applicants male and female; number of appointed applicants male and female; the ethnicity of applicants, shortlisted </w:t>
      </w:r>
      <w:proofErr w:type="gramStart"/>
      <w:r w:rsidRPr="001247B7">
        <w:rPr>
          <w:rFonts w:asciiTheme="minorHAnsi" w:hAnsiTheme="minorHAnsi" w:cstheme="minorHAnsi"/>
          <w:sz w:val="22"/>
          <w:szCs w:val="22"/>
        </w:rPr>
        <w:t>applicants</w:t>
      </w:r>
      <w:proofErr w:type="gramEnd"/>
      <w:r w:rsidRPr="001247B7">
        <w:rPr>
          <w:rFonts w:asciiTheme="minorHAnsi" w:hAnsiTheme="minorHAnsi" w:cstheme="minorHAnsi"/>
          <w:sz w:val="22"/>
          <w:szCs w:val="22"/>
        </w:rPr>
        <w:t xml:space="preserve"> and appointed applicants.</w:t>
      </w:r>
    </w:p>
    <w:p w:rsidR="005A3C91" w:rsidP="005A3C91" w:rsidRDefault="005A3C91" w14:paraId="01BCF04F" w14:textId="485BBF7F">
      <w:pPr>
        <w:pStyle w:val="paragraph"/>
        <w:spacing w:before="0" w:beforeAutospacing="0" w:after="0" w:afterAutospacing="0"/>
        <w:textAlignment w:val="baseline"/>
        <w:rPr>
          <w:rFonts w:asciiTheme="minorHAnsi" w:hAnsiTheme="minorHAnsi" w:cstheme="minorHAnsi"/>
          <w:sz w:val="22"/>
          <w:szCs w:val="22"/>
        </w:rPr>
      </w:pPr>
    </w:p>
    <w:p w:rsidR="005A3C91" w:rsidP="005A3C91" w:rsidRDefault="005A3C91" w14:paraId="02CE38D8" w14:textId="77777777">
      <w:pPr>
        <w:pStyle w:val="paragraph"/>
        <w:spacing w:before="0" w:beforeAutospacing="0" w:after="0" w:afterAutospacing="0"/>
        <w:textAlignment w:val="baseline"/>
        <w:rPr>
          <w:rFonts w:asciiTheme="minorHAnsi" w:hAnsiTheme="minorHAnsi" w:cstheme="minorHAnsi"/>
          <w:sz w:val="22"/>
          <w:szCs w:val="22"/>
        </w:rPr>
      </w:pPr>
    </w:p>
    <w:p w:rsidRPr="005A3C91" w:rsidR="001247B7" w:rsidP="001247B7" w:rsidRDefault="005A3C91" w14:paraId="0A89371E" w14:textId="3C676872">
      <w:pPr>
        <w:pStyle w:val="paragraph"/>
        <w:numPr>
          <w:ilvl w:val="0"/>
          <w:numId w:val="22"/>
        </w:numPr>
        <w:spacing w:before="0" w:beforeAutospacing="0" w:after="0" w:afterAutospacing="0"/>
        <w:textAlignment w:val="baseline"/>
        <w:rPr>
          <w:rFonts w:asciiTheme="minorHAnsi" w:hAnsiTheme="minorHAnsi" w:cstheme="minorHAnsi"/>
          <w:b/>
          <w:bCs/>
        </w:rPr>
      </w:pPr>
      <w:r w:rsidRPr="005A3C91">
        <w:rPr>
          <w:rFonts w:asciiTheme="minorHAnsi" w:hAnsiTheme="minorHAnsi" w:cstheme="minorHAnsi"/>
          <w:b/>
          <w:bCs/>
        </w:rPr>
        <w:t>Other delegated responsibilities</w:t>
      </w:r>
    </w:p>
    <w:p w:rsidR="005A3C91" w:rsidP="005A3C91" w:rsidRDefault="005A3C91" w14:paraId="24ABE0AC" w14:textId="7BDDDE2B">
      <w:pPr>
        <w:pStyle w:val="paragraph"/>
        <w:numPr>
          <w:ilvl w:val="1"/>
          <w:numId w:val="22"/>
        </w:numPr>
        <w:spacing w:before="0" w:beforeAutospacing="0" w:after="0" w:afterAutospacing="0"/>
        <w:ind w:left="851"/>
        <w:textAlignment w:val="baseline"/>
        <w:rPr>
          <w:rFonts w:ascii="Calibri" w:hAnsi="Calibri" w:cs="Calibri"/>
          <w:sz w:val="22"/>
          <w:szCs w:val="22"/>
        </w:rPr>
      </w:pPr>
      <w:r>
        <w:rPr>
          <w:rStyle w:val="normaltextrun"/>
          <w:rFonts w:ascii="Calibri" w:hAnsi="Calibri" w:eastAsia="ヒラギノ角ゴ Pro W3" w:cs="Calibri"/>
          <w:sz w:val="22"/>
          <w:szCs w:val="22"/>
        </w:rPr>
        <w:t>Financial implications of the appointment and dismissal of staff.</w:t>
      </w:r>
    </w:p>
    <w:p w:rsidRPr="005A3C91" w:rsidR="005A3C91" w:rsidP="005A3C91" w:rsidRDefault="005A3C91" w14:paraId="70D6DE87" w14:textId="5CACC5FA">
      <w:pPr>
        <w:pStyle w:val="paragraph"/>
        <w:numPr>
          <w:ilvl w:val="1"/>
          <w:numId w:val="22"/>
        </w:numPr>
        <w:spacing w:before="0" w:beforeAutospacing="0" w:after="0" w:afterAutospacing="0"/>
        <w:ind w:left="851"/>
        <w:textAlignment w:val="baseline"/>
        <w:rPr>
          <w:rStyle w:val="normaltextrun"/>
          <w:rFonts w:ascii="Calibri" w:hAnsi="Calibri" w:cs="Calibri"/>
          <w:sz w:val="22"/>
          <w:szCs w:val="22"/>
        </w:rPr>
      </w:pPr>
      <w:r>
        <w:rPr>
          <w:rStyle w:val="normaltextrun"/>
          <w:rFonts w:ascii="Calibri" w:hAnsi="Calibri" w:eastAsia="ヒラギノ角ゴ Pro W3" w:cs="Calibri"/>
          <w:sz w:val="22"/>
          <w:szCs w:val="22"/>
        </w:rPr>
        <w:t>Issuing of contracts for supply of goods or services</w:t>
      </w:r>
    </w:p>
    <w:p w:rsidRPr="005A3C91" w:rsidR="005A3C91" w:rsidP="005A3C91" w:rsidRDefault="005A3C91" w14:paraId="6B33E4F4" w14:textId="4008B8BE">
      <w:pPr>
        <w:pStyle w:val="paragraph"/>
        <w:numPr>
          <w:ilvl w:val="1"/>
          <w:numId w:val="22"/>
        </w:numPr>
        <w:spacing w:before="0" w:beforeAutospacing="0" w:after="0" w:afterAutospacing="0"/>
        <w:ind w:left="851"/>
        <w:textAlignment w:val="baseline"/>
        <w:rPr>
          <w:rStyle w:val="normaltextrun"/>
          <w:rFonts w:ascii="Calibri" w:hAnsi="Calibri" w:cs="Calibri"/>
          <w:sz w:val="22"/>
          <w:szCs w:val="22"/>
        </w:rPr>
      </w:pPr>
      <w:r>
        <w:rPr>
          <w:rStyle w:val="normaltextrun"/>
          <w:rFonts w:ascii="Calibri" w:hAnsi="Calibri" w:eastAsia="ヒラギノ角ゴ Pro W3" w:cs="Calibri"/>
          <w:sz w:val="22"/>
          <w:szCs w:val="22"/>
        </w:rPr>
        <w:t>Comparison of statistical information with other schools (benchmarking through Raise Online)</w:t>
      </w:r>
    </w:p>
    <w:p w:rsidR="005A3C91" w:rsidP="005A3C91" w:rsidRDefault="005A3C91" w14:paraId="29A436DA" w14:textId="1BD91D44">
      <w:pPr>
        <w:pStyle w:val="paragraph"/>
        <w:spacing w:before="0" w:beforeAutospacing="0" w:after="0" w:afterAutospacing="0"/>
        <w:textAlignment w:val="baseline"/>
        <w:rPr>
          <w:rStyle w:val="normaltextrun"/>
          <w:rFonts w:ascii="Calibri" w:hAnsi="Calibri" w:eastAsia="ヒラギノ角ゴ Pro W3" w:cs="Calibri"/>
          <w:sz w:val="22"/>
          <w:szCs w:val="22"/>
        </w:rPr>
      </w:pPr>
    </w:p>
    <w:p w:rsidRPr="005A3C91" w:rsidR="005A3C91" w:rsidP="005A3C91" w:rsidRDefault="005A3C91" w14:paraId="73448BE6" w14:textId="77777777">
      <w:pPr>
        <w:pStyle w:val="paragraph"/>
        <w:spacing w:before="0" w:beforeAutospacing="0" w:after="0" w:afterAutospacing="0"/>
        <w:textAlignment w:val="baseline"/>
        <w:rPr>
          <w:rStyle w:val="normaltextrun"/>
          <w:rFonts w:ascii="Calibri" w:hAnsi="Calibri" w:cs="Calibri"/>
          <w:sz w:val="22"/>
          <w:szCs w:val="22"/>
        </w:rPr>
      </w:pPr>
    </w:p>
    <w:p w:rsidRPr="005A3C91" w:rsidR="005A3C91" w:rsidP="005A3C91" w:rsidRDefault="005A3C91" w14:paraId="18D9DB40" w14:textId="1592E931">
      <w:pPr>
        <w:pStyle w:val="paragraph"/>
        <w:numPr>
          <w:ilvl w:val="0"/>
          <w:numId w:val="22"/>
        </w:numPr>
        <w:spacing w:before="0" w:beforeAutospacing="0" w:after="0" w:afterAutospacing="0"/>
        <w:textAlignment w:val="baseline"/>
        <w:rPr>
          <w:rFonts w:asciiTheme="minorHAnsi" w:hAnsiTheme="minorHAnsi" w:cstheme="minorHAnsi"/>
          <w:b/>
          <w:bCs/>
          <w:sz w:val="22"/>
          <w:szCs w:val="22"/>
        </w:rPr>
      </w:pPr>
      <w:r w:rsidRPr="005A3C91">
        <w:rPr>
          <w:rStyle w:val="normaltextrun"/>
          <w:rFonts w:eastAsia="ヒラギノ角ゴ Pro W3" w:asciiTheme="minorHAnsi" w:hAnsiTheme="minorHAnsi" w:cstheme="minorHAnsi"/>
          <w:b/>
          <w:bCs/>
        </w:rPr>
        <w:t>Policies assigned to the Resources and Personnel Committee</w:t>
      </w:r>
    </w:p>
    <w:p w:rsidRPr="005A3C91" w:rsidR="004C4824" w:rsidP="005A3C91" w:rsidRDefault="004C4824" w14:paraId="1A9861B1" w14:textId="77777777">
      <w:pPr>
        <w:pStyle w:val="Default"/>
        <w:tabs>
          <w:tab w:val="left" w:pos="720"/>
        </w:tabs>
        <w:rPr>
          <w:rFonts w:asciiTheme="minorHAnsi" w:hAnsiTheme="minorHAnsi" w:cstheme="minorHAnsi"/>
          <w:b/>
          <w:color w:val="auto"/>
        </w:rPr>
      </w:pPr>
      <w:r w:rsidRPr="005A3C91">
        <w:rPr>
          <w:rFonts w:asciiTheme="minorHAnsi" w:hAnsiTheme="minorHAnsi" w:cstheme="minorHAnsi"/>
          <w:b/>
          <w:color w:val="auto"/>
          <w:highlight w:val="yellow"/>
        </w:rPr>
        <w:t>Indicates Statutory Policy</w:t>
      </w:r>
      <w:r w:rsidRPr="005A3C91">
        <w:rPr>
          <w:rFonts w:asciiTheme="minorHAnsi" w:hAnsiTheme="minorHAnsi" w:cstheme="minorHAnsi"/>
          <w:b/>
          <w:color w:val="auto"/>
        </w:rPr>
        <w:t xml:space="preserve"> </w:t>
      </w:r>
    </w:p>
    <w:p w:rsidRPr="005A3C91" w:rsidR="00303DE8" w:rsidP="00303DE8" w:rsidRDefault="00303DE8" w14:paraId="62E87FC4" w14:textId="77777777">
      <w:pPr>
        <w:pStyle w:val="Default"/>
        <w:tabs>
          <w:tab w:val="left" w:pos="720"/>
        </w:tabs>
        <w:ind w:left="360"/>
        <w:rPr>
          <w:rFonts w:asciiTheme="minorHAnsi" w:hAnsiTheme="minorHAnsi" w:cstheme="minorHAnsi"/>
          <w:szCs w:val="24"/>
        </w:rPr>
      </w:pPr>
    </w:p>
    <w:tbl>
      <w:tblPr>
        <w:tblW w:w="7240" w:type="dxa"/>
        <w:tblInd w:w="93" w:type="dxa"/>
        <w:tblLook w:val="04A0" w:firstRow="1" w:lastRow="0" w:firstColumn="1" w:lastColumn="0" w:noHBand="0" w:noVBand="1"/>
      </w:tblPr>
      <w:tblGrid>
        <w:gridCol w:w="5580"/>
        <w:gridCol w:w="1660"/>
      </w:tblGrid>
      <w:tr w:rsidRPr="005A3C91" w:rsidR="005A3C91" w:rsidTr="438C5DAA" w14:paraId="67AC4C71" w14:textId="77777777">
        <w:trPr>
          <w:trHeight w:val="320"/>
        </w:trPr>
        <w:tc>
          <w:tcPr>
            <w:tcW w:w="5580" w:type="dxa"/>
            <w:tcBorders>
              <w:top w:val="single" w:color="auto" w:sz="4" w:space="0"/>
              <w:left w:val="single" w:color="auto" w:sz="4" w:space="0"/>
              <w:bottom w:val="single" w:color="auto" w:sz="4" w:space="0"/>
              <w:right w:val="single" w:color="auto" w:sz="4" w:space="0"/>
            </w:tcBorders>
            <w:shd w:val="clear" w:color="auto" w:fill="auto"/>
            <w:noWrap/>
            <w:tcMar/>
            <w:vAlign w:val="bottom"/>
            <w:hideMark/>
          </w:tcPr>
          <w:p w:rsidRPr="005A3C91" w:rsidR="005A3C91" w:rsidP="004C4824" w:rsidRDefault="005A3C91" w14:paraId="0C7A7273" w14:textId="77777777">
            <w:pPr>
              <w:jc w:val="center"/>
              <w:rPr>
                <w:rFonts w:asciiTheme="minorHAnsi" w:hAnsiTheme="minorHAnsi" w:cstheme="minorHAnsi"/>
                <w:b/>
                <w:lang w:val="en-GB"/>
              </w:rPr>
            </w:pPr>
            <w:r w:rsidRPr="005A3C91">
              <w:rPr>
                <w:rFonts w:asciiTheme="minorHAnsi" w:hAnsiTheme="minorHAnsi" w:cstheme="minorHAnsi"/>
                <w:b/>
                <w:lang w:val="en-GB"/>
              </w:rPr>
              <w:t>Policy</w:t>
            </w:r>
          </w:p>
        </w:tc>
        <w:tc>
          <w:tcPr>
            <w:tcW w:w="1660" w:type="dxa"/>
            <w:tcBorders>
              <w:top w:val="single" w:color="auto" w:sz="4" w:space="0"/>
              <w:left w:val="nil"/>
              <w:bottom w:val="single" w:color="auto" w:sz="4" w:space="0"/>
              <w:right w:val="single" w:color="auto" w:sz="4" w:space="0"/>
            </w:tcBorders>
            <w:shd w:val="clear" w:color="auto" w:fill="auto"/>
            <w:noWrap/>
            <w:tcMar/>
            <w:vAlign w:val="bottom"/>
            <w:hideMark/>
          </w:tcPr>
          <w:p w:rsidRPr="005A3C91" w:rsidR="005A3C91" w:rsidP="004C4824" w:rsidRDefault="005A3C91" w14:paraId="50855D00" w14:textId="77777777">
            <w:pPr>
              <w:jc w:val="center"/>
              <w:rPr>
                <w:rFonts w:asciiTheme="minorHAnsi" w:hAnsiTheme="minorHAnsi" w:cstheme="minorHAnsi"/>
                <w:b/>
                <w:lang w:val="en-GB"/>
              </w:rPr>
            </w:pPr>
            <w:r w:rsidRPr="005A3C91">
              <w:rPr>
                <w:rFonts w:asciiTheme="minorHAnsi" w:hAnsiTheme="minorHAnsi" w:cstheme="minorHAnsi"/>
                <w:b/>
                <w:lang w:val="en-GB"/>
              </w:rPr>
              <w:t>Frequency</w:t>
            </w:r>
          </w:p>
        </w:tc>
      </w:tr>
      <w:tr w:rsidRPr="005A3C91" w:rsidR="005A3C91" w:rsidTr="438C5DAA" w14:paraId="16301752" w14:textId="77777777">
        <w:trPr>
          <w:trHeight w:val="320"/>
        </w:trPr>
        <w:tc>
          <w:tcPr>
            <w:tcW w:w="5580" w:type="dxa"/>
            <w:tcBorders>
              <w:top w:val="single" w:color="auto" w:sz="4" w:space="0"/>
              <w:left w:val="single" w:color="auto" w:sz="4" w:space="0"/>
              <w:bottom w:val="single" w:color="auto" w:sz="4" w:space="0"/>
              <w:right w:val="single" w:color="auto" w:sz="4" w:space="0"/>
            </w:tcBorders>
            <w:shd w:val="clear" w:color="auto" w:fill="auto"/>
            <w:noWrap/>
            <w:tcMar/>
            <w:vAlign w:val="bottom"/>
          </w:tcPr>
          <w:p w:rsidRPr="005A3C91" w:rsidR="005A3C91" w:rsidP="007A278F" w:rsidRDefault="005A3C91" w14:paraId="57FD6C02" w14:textId="77777777">
            <w:pPr>
              <w:rPr>
                <w:rFonts w:asciiTheme="minorHAnsi" w:hAnsiTheme="minorHAnsi" w:cstheme="minorHAnsi"/>
                <w:highlight w:val="darkGreen"/>
                <w:lang w:val="en-GB"/>
              </w:rPr>
            </w:pPr>
            <w:r w:rsidRPr="005A3C91">
              <w:rPr>
                <w:rFonts w:asciiTheme="minorHAnsi" w:hAnsiTheme="minorHAnsi" w:cstheme="minorHAnsi"/>
                <w:lang w:val="en-GB"/>
              </w:rPr>
              <w:t>Appropriate Conduct of Parents and Visitors.</w:t>
            </w:r>
          </w:p>
        </w:tc>
        <w:tc>
          <w:tcPr>
            <w:tcW w:w="1660" w:type="dxa"/>
            <w:tcBorders>
              <w:top w:val="single" w:color="auto" w:sz="4" w:space="0"/>
              <w:left w:val="nil"/>
              <w:bottom w:val="single" w:color="auto" w:sz="4" w:space="0"/>
              <w:right w:val="single" w:color="auto" w:sz="4" w:space="0"/>
            </w:tcBorders>
            <w:shd w:val="clear" w:color="auto" w:fill="auto"/>
            <w:noWrap/>
            <w:tcMar/>
            <w:vAlign w:val="bottom"/>
          </w:tcPr>
          <w:p w:rsidRPr="005A3C91" w:rsidR="005A3C91" w:rsidP="007A278F" w:rsidRDefault="005A3C91" w14:paraId="30256437" w14:textId="77777777">
            <w:pPr>
              <w:rPr>
                <w:rFonts w:asciiTheme="minorHAnsi" w:hAnsiTheme="minorHAnsi" w:cstheme="minorHAnsi"/>
                <w:lang w:val="en-GB"/>
              </w:rPr>
            </w:pPr>
            <w:r w:rsidRPr="005A3C91">
              <w:rPr>
                <w:rFonts w:asciiTheme="minorHAnsi" w:hAnsiTheme="minorHAnsi" w:cstheme="minorHAnsi"/>
                <w:lang w:val="en-GB"/>
              </w:rPr>
              <w:t>3 years</w:t>
            </w:r>
          </w:p>
        </w:tc>
      </w:tr>
      <w:tr w:rsidRPr="005A3C91" w:rsidR="005A3C91" w:rsidTr="438C5DAA" w14:paraId="14ACFBCF" w14:textId="77777777">
        <w:trPr>
          <w:trHeight w:val="320"/>
        </w:trPr>
        <w:tc>
          <w:tcPr>
            <w:tcW w:w="5580" w:type="dxa"/>
            <w:tcBorders>
              <w:top w:val="single" w:color="auto" w:sz="4" w:space="0"/>
              <w:left w:val="single" w:color="auto" w:sz="4" w:space="0"/>
              <w:bottom w:val="single" w:color="auto" w:sz="4" w:space="0"/>
              <w:right w:val="single" w:color="auto" w:sz="4" w:space="0"/>
            </w:tcBorders>
            <w:shd w:val="clear" w:color="auto" w:fill="auto"/>
            <w:noWrap/>
            <w:tcMar/>
            <w:vAlign w:val="bottom"/>
            <w:hideMark/>
          </w:tcPr>
          <w:p w:rsidRPr="005A3C91" w:rsidR="005A3C91" w:rsidP="007A278F" w:rsidRDefault="005A3C91" w14:paraId="4DFB54E4" w14:textId="77777777">
            <w:pPr>
              <w:rPr>
                <w:rFonts w:asciiTheme="minorHAnsi" w:hAnsiTheme="minorHAnsi" w:cstheme="minorHAnsi"/>
                <w:lang w:val="en-GB"/>
              </w:rPr>
            </w:pPr>
            <w:r w:rsidRPr="005A3C91">
              <w:rPr>
                <w:rFonts w:asciiTheme="minorHAnsi" w:hAnsiTheme="minorHAnsi" w:cstheme="minorHAnsi"/>
                <w:highlight w:val="yellow"/>
                <w:lang w:val="en-GB"/>
              </w:rPr>
              <w:t>Accessibility Plan</w:t>
            </w:r>
          </w:p>
        </w:tc>
        <w:tc>
          <w:tcPr>
            <w:tcW w:w="1660" w:type="dxa"/>
            <w:tcBorders>
              <w:top w:val="single" w:color="auto" w:sz="4" w:space="0"/>
              <w:left w:val="nil"/>
              <w:bottom w:val="single" w:color="auto" w:sz="4" w:space="0"/>
              <w:right w:val="single" w:color="auto" w:sz="4" w:space="0"/>
            </w:tcBorders>
            <w:shd w:val="clear" w:color="auto" w:fill="auto"/>
            <w:noWrap/>
            <w:tcMar/>
            <w:vAlign w:val="bottom"/>
            <w:hideMark/>
          </w:tcPr>
          <w:p w:rsidRPr="005A3C91" w:rsidR="005A3C91" w:rsidP="007A278F" w:rsidRDefault="005A3C91" w14:paraId="3DF4A032" w14:textId="77777777">
            <w:pPr>
              <w:rPr>
                <w:rFonts w:asciiTheme="minorHAnsi" w:hAnsiTheme="minorHAnsi" w:cstheme="minorHAnsi"/>
                <w:lang w:val="en-GB"/>
              </w:rPr>
            </w:pPr>
            <w:r w:rsidRPr="005A3C91">
              <w:rPr>
                <w:rFonts w:asciiTheme="minorHAnsi" w:hAnsiTheme="minorHAnsi" w:cstheme="minorHAnsi"/>
                <w:lang w:val="en-GB"/>
              </w:rPr>
              <w:t>3 years</w:t>
            </w:r>
          </w:p>
        </w:tc>
      </w:tr>
      <w:tr w:rsidRPr="005A3C91" w:rsidR="005A3C91" w:rsidTr="438C5DAA" w14:paraId="275651A6" w14:textId="77777777">
        <w:trPr>
          <w:trHeight w:val="320"/>
        </w:trPr>
        <w:tc>
          <w:tcPr>
            <w:tcW w:w="5580" w:type="dxa"/>
            <w:tcBorders>
              <w:top w:val="single" w:color="auto" w:sz="4" w:space="0"/>
              <w:left w:val="single" w:color="auto" w:sz="4" w:space="0"/>
              <w:bottom w:val="single" w:color="auto" w:sz="4" w:space="0"/>
              <w:right w:val="single" w:color="auto" w:sz="4" w:space="0"/>
            </w:tcBorders>
            <w:shd w:val="clear" w:color="auto" w:fill="auto"/>
            <w:noWrap/>
            <w:tcMar/>
            <w:vAlign w:val="bottom"/>
            <w:hideMark/>
          </w:tcPr>
          <w:p w:rsidRPr="005A3C91" w:rsidR="005A3C91" w:rsidP="438C5DAA" w:rsidRDefault="005A3C91" w14:paraId="4B44DEAF" w14:textId="01B436A6">
            <w:pPr>
              <w:rPr>
                <w:rFonts w:ascii="Calibri" w:hAnsi="Calibri" w:cs="Calibri" w:asciiTheme="minorAscii" w:hAnsiTheme="minorAscii" w:cstheme="minorAscii"/>
                <w:lang w:val="en-GB"/>
              </w:rPr>
            </w:pPr>
            <w:r w:rsidRPr="438C5DAA" w:rsidR="005A3C91">
              <w:rPr>
                <w:rFonts w:ascii="Calibri" w:hAnsi="Calibri" w:cs="Calibri" w:asciiTheme="minorAscii" w:hAnsiTheme="minorAscii" w:cstheme="minorAscii"/>
                <w:lang w:val="en-GB"/>
              </w:rPr>
              <w:t xml:space="preserve">Attendance </w:t>
            </w:r>
            <w:r w:rsidRPr="438C5DAA" w:rsidR="59DD71C0">
              <w:rPr>
                <w:rFonts w:ascii="Calibri" w:hAnsi="Calibri" w:cs="Calibri" w:asciiTheme="minorAscii" w:hAnsiTheme="minorAscii" w:cstheme="minorAscii"/>
                <w:lang w:val="en-GB"/>
              </w:rPr>
              <w:t xml:space="preserve">and Registration </w:t>
            </w:r>
            <w:r w:rsidRPr="438C5DAA" w:rsidR="005A3C91">
              <w:rPr>
                <w:rFonts w:ascii="Calibri" w:hAnsi="Calibri" w:cs="Calibri" w:asciiTheme="minorAscii" w:hAnsiTheme="minorAscii" w:cstheme="minorAscii"/>
                <w:lang w:val="en-GB"/>
              </w:rPr>
              <w:t>(Pupils)</w:t>
            </w:r>
          </w:p>
        </w:tc>
        <w:tc>
          <w:tcPr>
            <w:tcW w:w="1660" w:type="dxa"/>
            <w:tcBorders>
              <w:top w:val="single" w:color="auto" w:sz="4" w:space="0"/>
              <w:left w:val="nil"/>
              <w:bottom w:val="single" w:color="auto" w:sz="4" w:space="0"/>
              <w:right w:val="single" w:color="auto" w:sz="4" w:space="0"/>
            </w:tcBorders>
            <w:shd w:val="clear" w:color="auto" w:fill="auto"/>
            <w:noWrap/>
            <w:tcMar/>
            <w:vAlign w:val="bottom"/>
            <w:hideMark/>
          </w:tcPr>
          <w:p w:rsidRPr="005A3C91" w:rsidR="005A3C91" w:rsidP="007A278F" w:rsidRDefault="005A3C91" w14:paraId="2C1FB90A" w14:textId="77777777">
            <w:pPr>
              <w:rPr>
                <w:rFonts w:asciiTheme="minorHAnsi" w:hAnsiTheme="minorHAnsi" w:cstheme="minorHAnsi"/>
                <w:lang w:val="en-GB"/>
              </w:rPr>
            </w:pPr>
            <w:r w:rsidRPr="005A3C91">
              <w:rPr>
                <w:rFonts w:asciiTheme="minorHAnsi" w:hAnsiTheme="minorHAnsi" w:cstheme="minorHAnsi"/>
                <w:lang w:val="en-GB"/>
              </w:rPr>
              <w:t>annually</w:t>
            </w:r>
          </w:p>
        </w:tc>
      </w:tr>
      <w:tr w:rsidRPr="005A3C91" w:rsidR="005A3C91" w:rsidTr="438C5DAA" w14:paraId="263C82D4" w14:textId="77777777">
        <w:trPr>
          <w:trHeight w:val="320"/>
        </w:trPr>
        <w:tc>
          <w:tcPr>
            <w:tcW w:w="5580" w:type="dxa"/>
            <w:tcBorders>
              <w:top w:val="single" w:color="auto" w:sz="4" w:space="0"/>
              <w:left w:val="single" w:color="auto" w:sz="4" w:space="0"/>
              <w:bottom w:val="single" w:color="auto" w:sz="4" w:space="0"/>
              <w:right w:val="single" w:color="auto" w:sz="4" w:space="0"/>
            </w:tcBorders>
            <w:shd w:val="clear" w:color="auto" w:fill="auto"/>
            <w:noWrap/>
            <w:tcMar/>
            <w:vAlign w:val="bottom"/>
            <w:hideMark/>
          </w:tcPr>
          <w:p w:rsidRPr="005A3C91" w:rsidR="005A3C91" w:rsidP="007A278F" w:rsidRDefault="005A3C91" w14:paraId="358719A8" w14:textId="77777777">
            <w:pPr>
              <w:rPr>
                <w:rFonts w:asciiTheme="minorHAnsi" w:hAnsiTheme="minorHAnsi" w:cstheme="minorHAnsi"/>
                <w:lang w:val="en-GB"/>
              </w:rPr>
            </w:pPr>
            <w:r w:rsidRPr="005A3C91">
              <w:rPr>
                <w:rFonts w:asciiTheme="minorHAnsi" w:hAnsiTheme="minorHAnsi" w:cstheme="minorHAnsi"/>
                <w:lang w:val="en-GB"/>
              </w:rPr>
              <w:t>Best Value</w:t>
            </w:r>
          </w:p>
        </w:tc>
        <w:tc>
          <w:tcPr>
            <w:tcW w:w="1660" w:type="dxa"/>
            <w:tcBorders>
              <w:top w:val="single" w:color="auto" w:sz="4" w:space="0"/>
              <w:left w:val="nil"/>
              <w:bottom w:val="single" w:color="auto" w:sz="4" w:space="0"/>
              <w:right w:val="single" w:color="auto" w:sz="4" w:space="0"/>
            </w:tcBorders>
            <w:shd w:val="clear" w:color="auto" w:fill="auto"/>
            <w:noWrap/>
            <w:tcMar/>
            <w:vAlign w:val="bottom"/>
            <w:hideMark/>
          </w:tcPr>
          <w:p w:rsidRPr="005A3C91" w:rsidR="005A3C91" w:rsidP="007A278F" w:rsidRDefault="005A3C91" w14:paraId="1AF01F65" w14:textId="77777777">
            <w:pPr>
              <w:rPr>
                <w:rFonts w:asciiTheme="minorHAnsi" w:hAnsiTheme="minorHAnsi" w:cstheme="minorHAnsi"/>
                <w:lang w:val="en-GB"/>
              </w:rPr>
            </w:pPr>
            <w:r w:rsidRPr="005A3C91">
              <w:rPr>
                <w:rFonts w:asciiTheme="minorHAnsi" w:hAnsiTheme="minorHAnsi" w:cstheme="minorHAnsi"/>
                <w:lang w:val="en-GB"/>
              </w:rPr>
              <w:t>annually</w:t>
            </w:r>
          </w:p>
        </w:tc>
      </w:tr>
      <w:tr w:rsidRPr="005A3C91" w:rsidR="005A3C91" w:rsidTr="438C5DAA" w14:paraId="2B9AF806" w14:textId="77777777">
        <w:trPr>
          <w:trHeight w:val="320"/>
        </w:trPr>
        <w:tc>
          <w:tcPr>
            <w:tcW w:w="5580" w:type="dxa"/>
            <w:tcBorders>
              <w:top w:val="single" w:color="auto" w:sz="4" w:space="0"/>
              <w:left w:val="single" w:color="auto" w:sz="4" w:space="0"/>
              <w:bottom w:val="single" w:color="auto" w:sz="4" w:space="0"/>
              <w:right w:val="single" w:color="auto" w:sz="4" w:space="0"/>
            </w:tcBorders>
            <w:shd w:val="clear" w:color="auto" w:fill="auto"/>
            <w:noWrap/>
            <w:tcMar/>
            <w:vAlign w:val="bottom"/>
            <w:hideMark/>
          </w:tcPr>
          <w:p w:rsidRPr="005A3C91" w:rsidR="005A3C91" w:rsidP="007A278F" w:rsidRDefault="005A3C91" w14:paraId="7A73B87B" w14:textId="77777777">
            <w:pPr>
              <w:rPr>
                <w:rFonts w:asciiTheme="minorHAnsi" w:hAnsiTheme="minorHAnsi" w:cstheme="minorHAnsi"/>
                <w:lang w:val="en-GB"/>
              </w:rPr>
            </w:pPr>
            <w:r w:rsidRPr="005A3C91">
              <w:rPr>
                <w:rFonts w:asciiTheme="minorHAnsi" w:hAnsiTheme="minorHAnsi" w:cstheme="minorHAnsi"/>
                <w:highlight w:val="yellow"/>
                <w:lang w:val="en-GB"/>
              </w:rPr>
              <w:t xml:space="preserve">Charging </w:t>
            </w:r>
          </w:p>
        </w:tc>
        <w:tc>
          <w:tcPr>
            <w:tcW w:w="1660" w:type="dxa"/>
            <w:tcBorders>
              <w:top w:val="single" w:color="auto" w:sz="4" w:space="0"/>
              <w:left w:val="nil"/>
              <w:bottom w:val="single" w:color="auto" w:sz="4" w:space="0"/>
              <w:right w:val="single" w:color="auto" w:sz="4" w:space="0"/>
            </w:tcBorders>
            <w:shd w:val="clear" w:color="auto" w:fill="auto"/>
            <w:noWrap/>
            <w:tcMar/>
            <w:vAlign w:val="bottom"/>
            <w:hideMark/>
          </w:tcPr>
          <w:p w:rsidRPr="005A3C91" w:rsidR="005A3C91" w:rsidP="007A278F" w:rsidRDefault="005A3C91" w14:paraId="44795319" w14:textId="77777777">
            <w:pPr>
              <w:rPr>
                <w:rFonts w:asciiTheme="minorHAnsi" w:hAnsiTheme="minorHAnsi" w:cstheme="minorHAnsi"/>
                <w:lang w:val="en-GB"/>
              </w:rPr>
            </w:pPr>
            <w:r w:rsidRPr="005A3C91">
              <w:rPr>
                <w:rFonts w:asciiTheme="minorHAnsi" w:hAnsiTheme="minorHAnsi" w:cstheme="minorHAnsi"/>
                <w:lang w:val="en-GB"/>
              </w:rPr>
              <w:t>annually</w:t>
            </w:r>
          </w:p>
        </w:tc>
      </w:tr>
      <w:tr w:rsidRPr="005A3C91" w:rsidR="005A3C91" w:rsidTr="438C5DAA" w14:paraId="12D3A38E" w14:textId="77777777">
        <w:trPr>
          <w:trHeight w:val="320"/>
        </w:trPr>
        <w:tc>
          <w:tcPr>
            <w:tcW w:w="5580" w:type="dxa"/>
            <w:tcBorders>
              <w:top w:val="single" w:color="auto" w:sz="4" w:space="0"/>
              <w:left w:val="single" w:color="auto" w:sz="4" w:space="0"/>
              <w:bottom w:val="single" w:color="auto" w:sz="4" w:space="0"/>
              <w:right w:val="single" w:color="auto" w:sz="4" w:space="0"/>
            </w:tcBorders>
            <w:shd w:val="clear" w:color="auto" w:fill="auto"/>
            <w:noWrap/>
            <w:tcMar/>
            <w:vAlign w:val="bottom"/>
            <w:hideMark/>
          </w:tcPr>
          <w:p w:rsidRPr="005A3C91" w:rsidR="005A3C91" w:rsidP="007A278F" w:rsidRDefault="005A3C91" w14:paraId="7329DB03" w14:textId="77777777">
            <w:pPr>
              <w:rPr>
                <w:rFonts w:asciiTheme="minorHAnsi" w:hAnsiTheme="minorHAnsi" w:cstheme="minorHAnsi"/>
                <w:lang w:val="en-GB"/>
              </w:rPr>
            </w:pPr>
            <w:r w:rsidRPr="005A3C91">
              <w:rPr>
                <w:rFonts w:asciiTheme="minorHAnsi" w:hAnsiTheme="minorHAnsi" w:cstheme="minorHAnsi"/>
                <w:highlight w:val="yellow"/>
                <w:lang w:val="en-GB"/>
              </w:rPr>
              <w:t>Complaints Procedures</w:t>
            </w:r>
          </w:p>
        </w:tc>
        <w:tc>
          <w:tcPr>
            <w:tcW w:w="1660" w:type="dxa"/>
            <w:tcBorders>
              <w:top w:val="single" w:color="auto" w:sz="4" w:space="0"/>
              <w:left w:val="nil"/>
              <w:bottom w:val="single" w:color="auto" w:sz="4" w:space="0"/>
              <w:right w:val="single" w:color="auto" w:sz="4" w:space="0"/>
            </w:tcBorders>
            <w:shd w:val="clear" w:color="auto" w:fill="auto"/>
            <w:noWrap/>
            <w:tcMar/>
            <w:vAlign w:val="bottom"/>
            <w:hideMark/>
          </w:tcPr>
          <w:p w:rsidRPr="005A3C91" w:rsidR="005A3C91" w:rsidP="007A278F" w:rsidRDefault="005A3C91" w14:paraId="27C40451" w14:textId="77777777">
            <w:pPr>
              <w:rPr>
                <w:rFonts w:asciiTheme="minorHAnsi" w:hAnsiTheme="minorHAnsi" w:cstheme="minorHAnsi"/>
                <w:lang w:val="en-GB"/>
              </w:rPr>
            </w:pPr>
            <w:r w:rsidRPr="005A3C91">
              <w:rPr>
                <w:rFonts w:asciiTheme="minorHAnsi" w:hAnsiTheme="minorHAnsi" w:cstheme="minorHAnsi"/>
                <w:lang w:val="en-GB"/>
              </w:rPr>
              <w:t>annually</w:t>
            </w:r>
          </w:p>
        </w:tc>
      </w:tr>
      <w:tr w:rsidRPr="005A3C91" w:rsidR="005A3C91" w:rsidTr="438C5DAA" w14:paraId="50C7FB8D" w14:textId="77777777">
        <w:trPr>
          <w:trHeight w:val="320"/>
        </w:trPr>
        <w:tc>
          <w:tcPr>
            <w:tcW w:w="5580" w:type="dxa"/>
            <w:tcBorders>
              <w:top w:val="single" w:color="auto" w:sz="4" w:space="0"/>
              <w:left w:val="single" w:color="auto" w:sz="4" w:space="0"/>
              <w:bottom w:val="single" w:color="auto" w:sz="4" w:space="0"/>
              <w:right w:val="single" w:color="auto" w:sz="4" w:space="0"/>
            </w:tcBorders>
            <w:shd w:val="clear" w:color="auto" w:fill="auto"/>
            <w:noWrap/>
            <w:tcMar/>
            <w:vAlign w:val="bottom"/>
            <w:hideMark/>
          </w:tcPr>
          <w:p w:rsidRPr="005A3C91" w:rsidR="005A3C91" w:rsidP="007A278F" w:rsidRDefault="005A3C91" w14:paraId="5C362852" w14:textId="77777777">
            <w:pPr>
              <w:rPr>
                <w:rFonts w:asciiTheme="minorHAnsi" w:hAnsiTheme="minorHAnsi" w:cstheme="minorHAnsi"/>
                <w:lang w:val="en-GB"/>
              </w:rPr>
            </w:pPr>
            <w:r w:rsidRPr="005A3C91">
              <w:rPr>
                <w:rFonts w:asciiTheme="minorHAnsi" w:hAnsiTheme="minorHAnsi" w:cstheme="minorHAnsi"/>
                <w:lang w:val="en-GB"/>
              </w:rPr>
              <w:t xml:space="preserve">Confidentiality </w:t>
            </w:r>
          </w:p>
        </w:tc>
        <w:tc>
          <w:tcPr>
            <w:tcW w:w="1660" w:type="dxa"/>
            <w:tcBorders>
              <w:top w:val="single" w:color="auto" w:sz="4" w:space="0"/>
              <w:left w:val="nil"/>
              <w:bottom w:val="single" w:color="auto" w:sz="4" w:space="0"/>
              <w:right w:val="single" w:color="auto" w:sz="4" w:space="0"/>
            </w:tcBorders>
            <w:shd w:val="clear" w:color="auto" w:fill="auto"/>
            <w:noWrap/>
            <w:tcMar/>
            <w:vAlign w:val="bottom"/>
            <w:hideMark/>
          </w:tcPr>
          <w:p w:rsidRPr="005A3C91" w:rsidR="005A3C91" w:rsidP="007A278F" w:rsidRDefault="005A3C91" w14:paraId="24B5B24C" w14:textId="77777777">
            <w:pPr>
              <w:rPr>
                <w:rFonts w:asciiTheme="minorHAnsi" w:hAnsiTheme="minorHAnsi" w:cstheme="minorHAnsi"/>
                <w:lang w:val="en-GB"/>
              </w:rPr>
            </w:pPr>
            <w:r w:rsidRPr="005A3C91">
              <w:rPr>
                <w:rFonts w:asciiTheme="minorHAnsi" w:hAnsiTheme="minorHAnsi" w:cstheme="minorHAnsi"/>
                <w:lang w:val="en-GB"/>
              </w:rPr>
              <w:t>3 years</w:t>
            </w:r>
          </w:p>
        </w:tc>
      </w:tr>
      <w:tr w:rsidRPr="005A3C91" w:rsidR="005A3C91" w:rsidTr="438C5DAA" w14:paraId="1DDF68B8" w14:textId="77777777">
        <w:trPr>
          <w:trHeight w:val="320"/>
        </w:trPr>
        <w:tc>
          <w:tcPr>
            <w:tcW w:w="5580" w:type="dxa"/>
            <w:tcBorders>
              <w:top w:val="single" w:color="auto" w:sz="4" w:space="0"/>
              <w:left w:val="single" w:color="auto" w:sz="4" w:space="0"/>
              <w:bottom w:val="single" w:color="auto" w:sz="4" w:space="0"/>
              <w:right w:val="single" w:color="auto" w:sz="4" w:space="0"/>
            </w:tcBorders>
            <w:shd w:val="clear" w:color="auto" w:fill="auto"/>
            <w:noWrap/>
            <w:tcMar/>
            <w:vAlign w:val="bottom"/>
            <w:hideMark/>
          </w:tcPr>
          <w:p w:rsidRPr="005A3C91" w:rsidR="005A3C91" w:rsidP="007A278F" w:rsidRDefault="005A3C91" w14:paraId="230A3FCB" w14:textId="77777777">
            <w:pPr>
              <w:rPr>
                <w:rFonts w:asciiTheme="minorHAnsi" w:hAnsiTheme="minorHAnsi" w:cstheme="minorHAnsi"/>
                <w:lang w:val="en-GB"/>
              </w:rPr>
            </w:pPr>
            <w:r w:rsidRPr="005A3C91">
              <w:rPr>
                <w:rFonts w:asciiTheme="minorHAnsi" w:hAnsiTheme="minorHAnsi" w:cstheme="minorHAnsi"/>
                <w:highlight w:val="yellow"/>
                <w:lang w:val="en-GB"/>
              </w:rPr>
              <w:t>Data Protection (incl. Privacy Notices)</w:t>
            </w:r>
          </w:p>
        </w:tc>
        <w:tc>
          <w:tcPr>
            <w:tcW w:w="1660" w:type="dxa"/>
            <w:tcBorders>
              <w:top w:val="single" w:color="auto" w:sz="4" w:space="0"/>
              <w:left w:val="nil"/>
              <w:bottom w:val="single" w:color="auto" w:sz="4" w:space="0"/>
              <w:right w:val="single" w:color="auto" w:sz="4" w:space="0"/>
            </w:tcBorders>
            <w:shd w:val="clear" w:color="auto" w:fill="auto"/>
            <w:noWrap/>
            <w:tcMar/>
            <w:vAlign w:val="bottom"/>
            <w:hideMark/>
          </w:tcPr>
          <w:p w:rsidRPr="005A3C91" w:rsidR="005A3C91" w:rsidP="007A278F" w:rsidRDefault="005A3C91" w14:paraId="5B3E13FA" w14:textId="77777777">
            <w:pPr>
              <w:rPr>
                <w:rFonts w:asciiTheme="minorHAnsi" w:hAnsiTheme="minorHAnsi" w:cstheme="minorHAnsi"/>
                <w:lang w:val="en-GB"/>
              </w:rPr>
            </w:pPr>
            <w:r w:rsidRPr="005A3C91">
              <w:rPr>
                <w:rFonts w:asciiTheme="minorHAnsi" w:hAnsiTheme="minorHAnsi" w:cstheme="minorHAnsi"/>
                <w:lang w:val="en-GB"/>
              </w:rPr>
              <w:t>annually</w:t>
            </w:r>
          </w:p>
        </w:tc>
      </w:tr>
      <w:tr w:rsidRPr="005A3C91" w:rsidR="005A3C91" w:rsidTr="438C5DAA" w14:paraId="031B14E7" w14:textId="77777777">
        <w:trPr>
          <w:trHeight w:val="320"/>
        </w:trPr>
        <w:tc>
          <w:tcPr>
            <w:tcW w:w="5580" w:type="dxa"/>
            <w:tcBorders>
              <w:top w:val="single" w:color="auto" w:sz="4" w:space="0"/>
              <w:left w:val="single" w:color="auto" w:sz="4" w:space="0"/>
              <w:bottom w:val="single" w:color="auto" w:sz="4" w:space="0"/>
              <w:right w:val="single" w:color="auto" w:sz="4" w:space="0"/>
            </w:tcBorders>
            <w:shd w:val="clear" w:color="auto" w:fill="auto"/>
            <w:noWrap/>
            <w:tcMar/>
            <w:vAlign w:val="bottom"/>
            <w:hideMark/>
          </w:tcPr>
          <w:p w:rsidRPr="005A3C91" w:rsidR="005A3C91" w:rsidP="007A278F" w:rsidRDefault="005A3C91" w14:paraId="1EC10EEC" w14:textId="77777777">
            <w:pPr>
              <w:rPr>
                <w:rFonts w:asciiTheme="minorHAnsi" w:hAnsiTheme="minorHAnsi" w:cstheme="minorHAnsi"/>
                <w:lang w:val="en-GB"/>
              </w:rPr>
            </w:pPr>
            <w:r w:rsidRPr="005A3C91">
              <w:rPr>
                <w:rFonts w:asciiTheme="minorHAnsi" w:hAnsiTheme="minorHAnsi" w:cstheme="minorHAnsi"/>
                <w:lang w:val="en-GB"/>
              </w:rPr>
              <w:t>Debt Recovery</w:t>
            </w:r>
          </w:p>
        </w:tc>
        <w:tc>
          <w:tcPr>
            <w:tcW w:w="1660" w:type="dxa"/>
            <w:tcBorders>
              <w:top w:val="single" w:color="auto" w:sz="4" w:space="0"/>
              <w:left w:val="nil"/>
              <w:bottom w:val="single" w:color="auto" w:sz="4" w:space="0"/>
              <w:right w:val="single" w:color="auto" w:sz="4" w:space="0"/>
            </w:tcBorders>
            <w:shd w:val="clear" w:color="auto" w:fill="auto"/>
            <w:noWrap/>
            <w:tcMar/>
            <w:vAlign w:val="bottom"/>
            <w:hideMark/>
          </w:tcPr>
          <w:p w:rsidRPr="005A3C91" w:rsidR="005A3C91" w:rsidP="007A278F" w:rsidRDefault="005A3C91" w14:paraId="6F66306C" w14:textId="77777777">
            <w:pPr>
              <w:rPr>
                <w:rFonts w:asciiTheme="minorHAnsi" w:hAnsiTheme="minorHAnsi" w:cstheme="minorHAnsi"/>
                <w:lang w:val="en-GB"/>
              </w:rPr>
            </w:pPr>
            <w:r w:rsidRPr="005A3C91">
              <w:rPr>
                <w:rFonts w:asciiTheme="minorHAnsi" w:hAnsiTheme="minorHAnsi" w:cstheme="minorHAnsi"/>
                <w:lang w:val="en-GB"/>
              </w:rPr>
              <w:t>3 years</w:t>
            </w:r>
          </w:p>
        </w:tc>
      </w:tr>
      <w:tr w:rsidRPr="005A3C91" w:rsidR="005A3C91" w:rsidTr="438C5DAA" w14:paraId="20C25F2F" w14:textId="77777777">
        <w:trPr>
          <w:trHeight w:val="320"/>
        </w:trPr>
        <w:tc>
          <w:tcPr>
            <w:tcW w:w="5580" w:type="dxa"/>
            <w:tcBorders>
              <w:top w:val="single" w:color="auto" w:sz="4" w:space="0"/>
              <w:left w:val="single" w:color="auto" w:sz="4" w:space="0"/>
              <w:bottom w:val="single" w:color="auto" w:sz="4" w:space="0"/>
              <w:right w:val="single" w:color="auto" w:sz="4" w:space="0"/>
            </w:tcBorders>
            <w:shd w:val="clear" w:color="auto" w:fill="auto"/>
            <w:noWrap/>
            <w:tcMar/>
            <w:vAlign w:val="bottom"/>
          </w:tcPr>
          <w:p w:rsidRPr="005A3C91" w:rsidR="005A3C91" w:rsidP="007A278F" w:rsidRDefault="005A3C91" w14:paraId="40FD9877" w14:textId="77777777">
            <w:pPr>
              <w:rPr>
                <w:rFonts w:asciiTheme="minorHAnsi" w:hAnsiTheme="minorHAnsi" w:cstheme="minorHAnsi"/>
                <w:lang w:val="en-GB"/>
              </w:rPr>
            </w:pPr>
            <w:r w:rsidRPr="005A3C91">
              <w:rPr>
                <w:rFonts w:asciiTheme="minorHAnsi" w:hAnsiTheme="minorHAnsi" w:cstheme="minorHAnsi"/>
                <w:lang w:val="en-GB"/>
              </w:rPr>
              <w:t>Emergency Lockdown Procedure</w:t>
            </w:r>
          </w:p>
        </w:tc>
        <w:tc>
          <w:tcPr>
            <w:tcW w:w="1660" w:type="dxa"/>
            <w:tcBorders>
              <w:top w:val="single" w:color="auto" w:sz="4" w:space="0"/>
              <w:left w:val="nil"/>
              <w:bottom w:val="single" w:color="auto" w:sz="4" w:space="0"/>
              <w:right w:val="single" w:color="auto" w:sz="4" w:space="0"/>
            </w:tcBorders>
            <w:shd w:val="clear" w:color="auto" w:fill="auto"/>
            <w:noWrap/>
            <w:tcMar/>
            <w:vAlign w:val="bottom"/>
          </w:tcPr>
          <w:p w:rsidRPr="005A3C91" w:rsidR="005A3C91" w:rsidP="007A278F" w:rsidRDefault="005A3C91" w14:paraId="5BCEF010" w14:textId="77777777">
            <w:pPr>
              <w:rPr>
                <w:rFonts w:asciiTheme="minorHAnsi" w:hAnsiTheme="minorHAnsi" w:cstheme="minorHAnsi"/>
                <w:lang w:val="en-GB"/>
              </w:rPr>
            </w:pPr>
            <w:r w:rsidRPr="005A3C91">
              <w:rPr>
                <w:rFonts w:asciiTheme="minorHAnsi" w:hAnsiTheme="minorHAnsi" w:cstheme="minorHAnsi"/>
                <w:lang w:val="en-GB"/>
              </w:rPr>
              <w:t>3 years</w:t>
            </w:r>
          </w:p>
        </w:tc>
      </w:tr>
      <w:tr w:rsidRPr="005A3C91" w:rsidR="005A3C91" w:rsidTr="438C5DAA" w14:paraId="277C87E4" w14:textId="77777777">
        <w:trPr>
          <w:trHeight w:val="320"/>
        </w:trPr>
        <w:tc>
          <w:tcPr>
            <w:tcW w:w="5580" w:type="dxa"/>
            <w:tcBorders>
              <w:top w:val="single" w:color="auto" w:sz="4" w:space="0"/>
              <w:left w:val="single" w:color="auto" w:sz="4" w:space="0"/>
              <w:bottom w:val="single" w:color="auto" w:sz="4" w:space="0"/>
              <w:right w:val="single" w:color="auto" w:sz="4" w:space="0"/>
            </w:tcBorders>
            <w:shd w:val="clear" w:color="auto" w:fill="auto"/>
            <w:noWrap/>
            <w:tcMar/>
            <w:vAlign w:val="bottom"/>
            <w:hideMark/>
          </w:tcPr>
          <w:p w:rsidRPr="005A3C91" w:rsidR="005A3C91" w:rsidP="007A278F" w:rsidRDefault="005A3C91" w14:paraId="5BCA63B7" w14:textId="77777777">
            <w:pPr>
              <w:rPr>
                <w:rFonts w:asciiTheme="minorHAnsi" w:hAnsiTheme="minorHAnsi" w:cstheme="minorHAnsi"/>
                <w:lang w:val="en-GB"/>
              </w:rPr>
            </w:pPr>
            <w:r w:rsidRPr="005A3C91">
              <w:rPr>
                <w:rFonts w:asciiTheme="minorHAnsi" w:hAnsiTheme="minorHAnsi" w:cstheme="minorHAnsi"/>
                <w:lang w:val="en-GB"/>
              </w:rPr>
              <w:t>Emergency Management Plan</w:t>
            </w:r>
          </w:p>
        </w:tc>
        <w:tc>
          <w:tcPr>
            <w:tcW w:w="1660" w:type="dxa"/>
            <w:tcBorders>
              <w:top w:val="single" w:color="auto" w:sz="4" w:space="0"/>
              <w:left w:val="nil"/>
              <w:bottom w:val="single" w:color="auto" w:sz="4" w:space="0"/>
              <w:right w:val="single" w:color="auto" w:sz="4" w:space="0"/>
            </w:tcBorders>
            <w:shd w:val="clear" w:color="auto" w:fill="auto"/>
            <w:noWrap/>
            <w:tcMar/>
            <w:vAlign w:val="bottom"/>
            <w:hideMark/>
          </w:tcPr>
          <w:p w:rsidRPr="005A3C91" w:rsidR="005A3C91" w:rsidP="007A278F" w:rsidRDefault="005A3C91" w14:paraId="7E6054EB" w14:textId="77777777">
            <w:pPr>
              <w:rPr>
                <w:rFonts w:asciiTheme="minorHAnsi" w:hAnsiTheme="minorHAnsi" w:cstheme="minorHAnsi"/>
                <w:lang w:val="en-GB"/>
              </w:rPr>
            </w:pPr>
            <w:r w:rsidRPr="005A3C91">
              <w:rPr>
                <w:rFonts w:asciiTheme="minorHAnsi" w:hAnsiTheme="minorHAnsi" w:cstheme="minorHAnsi"/>
                <w:lang w:val="en-GB"/>
              </w:rPr>
              <w:t>2 years</w:t>
            </w:r>
          </w:p>
        </w:tc>
      </w:tr>
      <w:tr w:rsidRPr="005A3C91" w:rsidR="005A3C91" w:rsidTr="438C5DAA" w14:paraId="61D1CD25" w14:textId="77777777">
        <w:trPr>
          <w:trHeight w:val="320"/>
        </w:trPr>
        <w:tc>
          <w:tcPr>
            <w:tcW w:w="5580" w:type="dxa"/>
            <w:tcBorders>
              <w:top w:val="single" w:color="auto" w:sz="4" w:space="0"/>
              <w:left w:val="single" w:color="auto" w:sz="4" w:space="0"/>
              <w:bottom w:val="single" w:color="auto" w:sz="4" w:space="0"/>
              <w:right w:val="single" w:color="auto" w:sz="4" w:space="0"/>
            </w:tcBorders>
            <w:shd w:val="clear" w:color="auto" w:fill="auto"/>
            <w:noWrap/>
            <w:tcMar/>
            <w:vAlign w:val="bottom"/>
            <w:hideMark/>
          </w:tcPr>
          <w:p w:rsidRPr="005A3C91" w:rsidR="005A3C91" w:rsidP="007A278F" w:rsidRDefault="005A3C91" w14:paraId="6F760DF1" w14:textId="77777777">
            <w:pPr>
              <w:rPr>
                <w:rFonts w:asciiTheme="minorHAnsi" w:hAnsiTheme="minorHAnsi" w:cstheme="minorHAnsi"/>
                <w:lang w:val="en-GB"/>
              </w:rPr>
            </w:pPr>
            <w:r w:rsidRPr="005A3C91">
              <w:rPr>
                <w:rFonts w:asciiTheme="minorHAnsi" w:hAnsiTheme="minorHAnsi" w:cstheme="minorHAnsi"/>
                <w:highlight w:val="yellow"/>
                <w:lang w:val="en-GB"/>
              </w:rPr>
              <w:t>Equalities Policy (includes information &amp; objectives)</w:t>
            </w:r>
          </w:p>
        </w:tc>
        <w:tc>
          <w:tcPr>
            <w:tcW w:w="1660" w:type="dxa"/>
            <w:tcBorders>
              <w:top w:val="single" w:color="auto" w:sz="4" w:space="0"/>
              <w:left w:val="nil"/>
              <w:bottom w:val="single" w:color="auto" w:sz="4" w:space="0"/>
              <w:right w:val="single" w:color="auto" w:sz="4" w:space="0"/>
            </w:tcBorders>
            <w:shd w:val="clear" w:color="auto" w:fill="auto"/>
            <w:noWrap/>
            <w:tcMar/>
            <w:vAlign w:val="bottom"/>
            <w:hideMark/>
          </w:tcPr>
          <w:p w:rsidRPr="005A3C91" w:rsidR="005A3C91" w:rsidP="007A278F" w:rsidRDefault="005A3C91" w14:paraId="1F01C7C5" w14:textId="77777777">
            <w:pPr>
              <w:rPr>
                <w:rFonts w:asciiTheme="minorHAnsi" w:hAnsiTheme="minorHAnsi" w:cstheme="minorHAnsi"/>
                <w:lang w:val="en-GB"/>
              </w:rPr>
            </w:pPr>
            <w:r w:rsidRPr="005A3C91">
              <w:rPr>
                <w:rFonts w:asciiTheme="minorHAnsi" w:hAnsiTheme="minorHAnsi" w:cstheme="minorHAnsi"/>
                <w:lang w:val="en-GB"/>
              </w:rPr>
              <w:t>4 years</w:t>
            </w:r>
          </w:p>
        </w:tc>
      </w:tr>
      <w:tr w:rsidRPr="005A3C91" w:rsidR="005A3C91" w:rsidTr="438C5DAA" w14:paraId="2FF2F51C" w14:textId="77777777">
        <w:trPr>
          <w:trHeight w:val="320"/>
        </w:trPr>
        <w:tc>
          <w:tcPr>
            <w:tcW w:w="5580" w:type="dxa"/>
            <w:tcBorders>
              <w:top w:val="single" w:color="auto" w:sz="4" w:space="0"/>
              <w:left w:val="single" w:color="auto" w:sz="4" w:space="0"/>
              <w:bottom w:val="single" w:color="auto" w:sz="4" w:space="0"/>
              <w:right w:val="single" w:color="auto" w:sz="4" w:space="0"/>
            </w:tcBorders>
            <w:shd w:val="clear" w:color="auto" w:fill="auto"/>
            <w:noWrap/>
            <w:tcMar/>
            <w:vAlign w:val="bottom"/>
            <w:hideMark/>
          </w:tcPr>
          <w:p w:rsidRPr="005A3C91" w:rsidR="005A3C91" w:rsidP="007A278F" w:rsidRDefault="005A3C91" w14:paraId="48B7F6B5" w14:textId="77777777">
            <w:pPr>
              <w:rPr>
                <w:rFonts w:asciiTheme="minorHAnsi" w:hAnsiTheme="minorHAnsi" w:cstheme="minorHAnsi"/>
                <w:lang w:val="en-GB"/>
              </w:rPr>
            </w:pPr>
            <w:r w:rsidRPr="005A3C91">
              <w:rPr>
                <w:rFonts w:asciiTheme="minorHAnsi" w:hAnsiTheme="minorHAnsi" w:cstheme="minorHAnsi"/>
                <w:lang w:val="en-GB"/>
              </w:rPr>
              <w:t>Family Member in School</w:t>
            </w:r>
          </w:p>
        </w:tc>
        <w:tc>
          <w:tcPr>
            <w:tcW w:w="1660" w:type="dxa"/>
            <w:tcBorders>
              <w:top w:val="single" w:color="auto" w:sz="4" w:space="0"/>
              <w:left w:val="nil"/>
              <w:bottom w:val="single" w:color="auto" w:sz="4" w:space="0"/>
              <w:right w:val="single" w:color="auto" w:sz="4" w:space="0"/>
            </w:tcBorders>
            <w:shd w:val="clear" w:color="auto" w:fill="auto"/>
            <w:noWrap/>
            <w:tcMar/>
            <w:vAlign w:val="bottom"/>
            <w:hideMark/>
          </w:tcPr>
          <w:p w:rsidRPr="005A3C91" w:rsidR="005A3C91" w:rsidP="007A278F" w:rsidRDefault="005A3C91" w14:paraId="548057AB" w14:textId="77777777">
            <w:pPr>
              <w:rPr>
                <w:rFonts w:asciiTheme="minorHAnsi" w:hAnsiTheme="minorHAnsi" w:cstheme="minorHAnsi"/>
                <w:lang w:val="en-GB"/>
              </w:rPr>
            </w:pPr>
            <w:r w:rsidRPr="005A3C91">
              <w:rPr>
                <w:rFonts w:asciiTheme="minorHAnsi" w:hAnsiTheme="minorHAnsi" w:cstheme="minorHAnsi"/>
                <w:lang w:val="en-GB"/>
              </w:rPr>
              <w:t>5 years</w:t>
            </w:r>
          </w:p>
        </w:tc>
      </w:tr>
      <w:tr w:rsidRPr="005A3C91" w:rsidR="005A3C91" w:rsidTr="438C5DAA" w14:paraId="5093D63E" w14:textId="77777777">
        <w:trPr>
          <w:trHeight w:val="320"/>
        </w:trPr>
        <w:tc>
          <w:tcPr>
            <w:tcW w:w="5580" w:type="dxa"/>
            <w:tcBorders>
              <w:top w:val="single" w:color="auto" w:sz="4" w:space="0"/>
              <w:left w:val="single" w:color="auto" w:sz="4" w:space="0"/>
              <w:bottom w:val="single" w:color="auto" w:sz="4" w:space="0"/>
              <w:right w:val="single" w:color="auto" w:sz="4" w:space="0"/>
            </w:tcBorders>
            <w:shd w:val="clear" w:color="auto" w:fill="auto"/>
            <w:noWrap/>
            <w:tcMar/>
            <w:vAlign w:val="bottom"/>
          </w:tcPr>
          <w:p w:rsidRPr="005A3C91" w:rsidR="005A3C91" w:rsidP="007A278F" w:rsidRDefault="005A3C91" w14:paraId="16B201C6" w14:textId="77777777">
            <w:pPr>
              <w:rPr>
                <w:rFonts w:asciiTheme="minorHAnsi" w:hAnsiTheme="minorHAnsi" w:cstheme="minorHAnsi"/>
                <w:lang w:val="en-GB"/>
              </w:rPr>
            </w:pPr>
            <w:r w:rsidRPr="005A3C91">
              <w:rPr>
                <w:rFonts w:asciiTheme="minorHAnsi" w:hAnsiTheme="minorHAnsi" w:cstheme="minorHAnsi"/>
                <w:lang w:val="en-GB"/>
              </w:rPr>
              <w:t>Fire Evacuation</w:t>
            </w:r>
          </w:p>
        </w:tc>
        <w:tc>
          <w:tcPr>
            <w:tcW w:w="1660" w:type="dxa"/>
            <w:tcBorders>
              <w:top w:val="single" w:color="auto" w:sz="4" w:space="0"/>
              <w:left w:val="nil"/>
              <w:bottom w:val="single" w:color="auto" w:sz="4" w:space="0"/>
              <w:right w:val="single" w:color="auto" w:sz="4" w:space="0"/>
            </w:tcBorders>
            <w:shd w:val="clear" w:color="auto" w:fill="auto"/>
            <w:noWrap/>
            <w:tcMar/>
            <w:vAlign w:val="bottom"/>
          </w:tcPr>
          <w:p w:rsidRPr="005A3C91" w:rsidR="005A3C91" w:rsidP="007A278F" w:rsidRDefault="005A3C91" w14:paraId="45FAD129" w14:textId="77777777">
            <w:pPr>
              <w:rPr>
                <w:rFonts w:asciiTheme="minorHAnsi" w:hAnsiTheme="minorHAnsi" w:cstheme="minorHAnsi"/>
                <w:lang w:val="en-GB"/>
              </w:rPr>
            </w:pPr>
            <w:r w:rsidRPr="005A3C91">
              <w:rPr>
                <w:rFonts w:asciiTheme="minorHAnsi" w:hAnsiTheme="minorHAnsi" w:cstheme="minorHAnsi"/>
                <w:lang w:val="en-GB"/>
              </w:rPr>
              <w:t>annually</w:t>
            </w:r>
          </w:p>
        </w:tc>
      </w:tr>
      <w:tr w:rsidRPr="005A3C91" w:rsidR="005A3C91" w:rsidTr="438C5DAA" w14:paraId="29DFD930" w14:textId="77777777">
        <w:trPr>
          <w:trHeight w:val="320"/>
        </w:trPr>
        <w:tc>
          <w:tcPr>
            <w:tcW w:w="5580" w:type="dxa"/>
            <w:tcBorders>
              <w:top w:val="single" w:color="auto" w:sz="4" w:space="0"/>
              <w:left w:val="single" w:color="auto" w:sz="4" w:space="0"/>
              <w:bottom w:val="single" w:color="auto" w:sz="4" w:space="0"/>
              <w:right w:val="single" w:color="auto" w:sz="4" w:space="0"/>
            </w:tcBorders>
            <w:shd w:val="clear" w:color="auto" w:fill="auto"/>
            <w:noWrap/>
            <w:tcMar/>
            <w:vAlign w:val="bottom"/>
          </w:tcPr>
          <w:p w:rsidRPr="005A3C91" w:rsidR="005A3C91" w:rsidP="007A278F" w:rsidRDefault="005A3C91" w14:paraId="528EF1CC" w14:textId="77777777">
            <w:pPr>
              <w:rPr>
                <w:rFonts w:asciiTheme="minorHAnsi" w:hAnsiTheme="minorHAnsi" w:cstheme="minorHAnsi"/>
                <w:lang w:val="en-GB"/>
              </w:rPr>
            </w:pPr>
            <w:r w:rsidRPr="005A3C91">
              <w:rPr>
                <w:rFonts w:asciiTheme="minorHAnsi" w:hAnsiTheme="minorHAnsi" w:cstheme="minorHAnsi"/>
                <w:lang w:val="en-GB"/>
              </w:rPr>
              <w:t>Fitness &amp; Suitability for Work Policy</w:t>
            </w:r>
          </w:p>
        </w:tc>
        <w:tc>
          <w:tcPr>
            <w:tcW w:w="1660" w:type="dxa"/>
            <w:tcBorders>
              <w:top w:val="single" w:color="auto" w:sz="4" w:space="0"/>
              <w:left w:val="nil"/>
              <w:bottom w:val="single" w:color="auto" w:sz="4" w:space="0"/>
              <w:right w:val="single" w:color="auto" w:sz="4" w:space="0"/>
            </w:tcBorders>
            <w:shd w:val="clear" w:color="auto" w:fill="auto"/>
            <w:noWrap/>
            <w:tcMar/>
            <w:vAlign w:val="bottom"/>
          </w:tcPr>
          <w:p w:rsidRPr="005A3C91" w:rsidR="005A3C91" w:rsidP="007A278F" w:rsidRDefault="005A3C91" w14:paraId="50DF00D1" w14:textId="77777777">
            <w:pPr>
              <w:rPr>
                <w:rFonts w:asciiTheme="minorHAnsi" w:hAnsiTheme="minorHAnsi" w:cstheme="minorHAnsi"/>
                <w:lang w:val="en-GB"/>
              </w:rPr>
            </w:pPr>
            <w:r w:rsidRPr="005A3C91">
              <w:rPr>
                <w:rFonts w:asciiTheme="minorHAnsi" w:hAnsiTheme="minorHAnsi" w:cstheme="minorHAnsi"/>
                <w:lang w:val="en-GB"/>
              </w:rPr>
              <w:t>3 years</w:t>
            </w:r>
          </w:p>
        </w:tc>
      </w:tr>
      <w:tr w:rsidRPr="005A3C91" w:rsidR="005A3C91" w:rsidTr="438C5DAA" w14:paraId="31A09845" w14:textId="77777777">
        <w:trPr>
          <w:trHeight w:val="320"/>
        </w:trPr>
        <w:tc>
          <w:tcPr>
            <w:tcW w:w="5580" w:type="dxa"/>
            <w:tcBorders>
              <w:top w:val="single" w:color="auto" w:sz="4" w:space="0"/>
              <w:left w:val="single" w:color="auto" w:sz="4" w:space="0"/>
              <w:bottom w:val="single" w:color="auto" w:sz="4" w:space="0"/>
              <w:right w:val="single" w:color="auto" w:sz="4" w:space="0"/>
            </w:tcBorders>
            <w:shd w:val="clear" w:color="auto" w:fill="auto"/>
            <w:noWrap/>
            <w:tcMar/>
            <w:vAlign w:val="bottom"/>
            <w:hideMark/>
          </w:tcPr>
          <w:p w:rsidRPr="005A3C91" w:rsidR="005A3C91" w:rsidP="007A278F" w:rsidRDefault="005A3C91" w14:paraId="0B9BD5A4" w14:textId="77777777">
            <w:pPr>
              <w:rPr>
                <w:rFonts w:asciiTheme="minorHAnsi" w:hAnsiTheme="minorHAnsi" w:cstheme="minorHAnsi"/>
                <w:lang w:val="en-GB"/>
              </w:rPr>
            </w:pPr>
            <w:r w:rsidRPr="005A3C91">
              <w:rPr>
                <w:rFonts w:asciiTheme="minorHAnsi" w:hAnsiTheme="minorHAnsi" w:cstheme="minorHAnsi"/>
                <w:lang w:val="en-GB"/>
              </w:rPr>
              <w:t xml:space="preserve">Freedom of Information </w:t>
            </w:r>
          </w:p>
        </w:tc>
        <w:tc>
          <w:tcPr>
            <w:tcW w:w="1660" w:type="dxa"/>
            <w:tcBorders>
              <w:top w:val="single" w:color="auto" w:sz="4" w:space="0"/>
              <w:left w:val="nil"/>
              <w:bottom w:val="single" w:color="auto" w:sz="4" w:space="0"/>
              <w:right w:val="single" w:color="auto" w:sz="4" w:space="0"/>
            </w:tcBorders>
            <w:shd w:val="clear" w:color="auto" w:fill="auto"/>
            <w:noWrap/>
            <w:tcMar/>
            <w:vAlign w:val="bottom"/>
            <w:hideMark/>
          </w:tcPr>
          <w:p w:rsidRPr="005A3C91" w:rsidR="005A3C91" w:rsidP="007A278F" w:rsidRDefault="005A3C91" w14:paraId="745FA7D4" w14:textId="77777777">
            <w:pPr>
              <w:rPr>
                <w:rFonts w:asciiTheme="minorHAnsi" w:hAnsiTheme="minorHAnsi" w:cstheme="minorHAnsi"/>
                <w:lang w:val="en-GB"/>
              </w:rPr>
            </w:pPr>
            <w:r w:rsidRPr="005A3C91">
              <w:rPr>
                <w:rFonts w:asciiTheme="minorHAnsi" w:hAnsiTheme="minorHAnsi" w:cstheme="minorHAnsi"/>
                <w:lang w:val="en-GB"/>
              </w:rPr>
              <w:t>2 years</w:t>
            </w:r>
          </w:p>
        </w:tc>
      </w:tr>
      <w:tr w:rsidRPr="005A3C91" w:rsidR="005A3C91" w:rsidTr="438C5DAA" w14:paraId="4E614863" w14:textId="77777777">
        <w:trPr>
          <w:trHeight w:val="320"/>
        </w:trPr>
        <w:tc>
          <w:tcPr>
            <w:tcW w:w="5580" w:type="dxa"/>
            <w:tcBorders>
              <w:top w:val="single" w:color="auto" w:sz="4" w:space="0"/>
              <w:left w:val="single" w:color="auto" w:sz="4" w:space="0"/>
              <w:bottom w:val="single" w:color="auto" w:sz="4" w:space="0"/>
              <w:right w:val="single" w:color="auto" w:sz="4" w:space="0"/>
            </w:tcBorders>
            <w:shd w:val="clear" w:color="auto" w:fill="auto"/>
            <w:noWrap/>
            <w:tcMar/>
            <w:vAlign w:val="bottom"/>
            <w:hideMark/>
          </w:tcPr>
          <w:p w:rsidRPr="005A3C91" w:rsidR="005A3C91" w:rsidP="007A278F" w:rsidRDefault="005A3C91" w14:paraId="78FE6322" w14:textId="77777777">
            <w:pPr>
              <w:rPr>
                <w:rFonts w:asciiTheme="minorHAnsi" w:hAnsiTheme="minorHAnsi" w:cstheme="minorHAnsi"/>
                <w:highlight w:val="yellow"/>
                <w:lang w:val="en-GB"/>
              </w:rPr>
            </w:pPr>
            <w:r w:rsidRPr="005A3C91">
              <w:rPr>
                <w:rFonts w:asciiTheme="minorHAnsi" w:hAnsiTheme="minorHAnsi" w:cstheme="minorHAnsi"/>
                <w:highlight w:val="yellow"/>
                <w:lang w:val="en-GB"/>
              </w:rPr>
              <w:t>Health &amp; Safety Policy</w:t>
            </w:r>
          </w:p>
        </w:tc>
        <w:tc>
          <w:tcPr>
            <w:tcW w:w="1660" w:type="dxa"/>
            <w:tcBorders>
              <w:top w:val="single" w:color="auto" w:sz="4" w:space="0"/>
              <w:left w:val="nil"/>
              <w:bottom w:val="single" w:color="auto" w:sz="4" w:space="0"/>
              <w:right w:val="single" w:color="auto" w:sz="4" w:space="0"/>
            </w:tcBorders>
            <w:shd w:val="clear" w:color="auto" w:fill="auto"/>
            <w:noWrap/>
            <w:tcMar/>
            <w:vAlign w:val="bottom"/>
            <w:hideMark/>
          </w:tcPr>
          <w:p w:rsidRPr="005A3C91" w:rsidR="005A3C91" w:rsidP="007A278F" w:rsidRDefault="005A3C91" w14:paraId="522E07E9" w14:textId="77777777">
            <w:pPr>
              <w:rPr>
                <w:rFonts w:asciiTheme="minorHAnsi" w:hAnsiTheme="minorHAnsi" w:cstheme="minorHAnsi"/>
                <w:lang w:val="en-GB"/>
              </w:rPr>
            </w:pPr>
            <w:r w:rsidRPr="005A3C91">
              <w:rPr>
                <w:rFonts w:asciiTheme="minorHAnsi" w:hAnsiTheme="minorHAnsi" w:cstheme="minorHAnsi"/>
                <w:lang w:val="en-GB"/>
              </w:rPr>
              <w:t>annually</w:t>
            </w:r>
          </w:p>
        </w:tc>
      </w:tr>
      <w:tr w:rsidRPr="005A3C91" w:rsidR="005A3C91" w:rsidTr="438C5DAA" w14:paraId="19DDA044" w14:textId="77777777">
        <w:trPr>
          <w:trHeight w:val="320"/>
        </w:trPr>
        <w:tc>
          <w:tcPr>
            <w:tcW w:w="5580" w:type="dxa"/>
            <w:tcBorders>
              <w:top w:val="single" w:color="auto" w:sz="4" w:space="0"/>
              <w:left w:val="single" w:color="auto" w:sz="4" w:space="0"/>
              <w:bottom w:val="single" w:color="auto" w:sz="4" w:space="0"/>
              <w:right w:val="single" w:color="auto" w:sz="4" w:space="0"/>
            </w:tcBorders>
            <w:shd w:val="clear" w:color="auto" w:fill="auto"/>
            <w:noWrap/>
            <w:tcMar/>
            <w:vAlign w:val="bottom"/>
          </w:tcPr>
          <w:p w:rsidRPr="005A3C91" w:rsidR="005A3C91" w:rsidP="007A278F" w:rsidRDefault="005A3C91" w14:paraId="0522EE96" w14:textId="77777777">
            <w:pPr>
              <w:rPr>
                <w:rFonts w:asciiTheme="minorHAnsi" w:hAnsiTheme="minorHAnsi" w:cstheme="minorHAnsi"/>
                <w:highlight w:val="yellow"/>
                <w:lang w:val="en-GB"/>
              </w:rPr>
            </w:pPr>
            <w:r w:rsidRPr="005A3C91">
              <w:rPr>
                <w:rFonts w:asciiTheme="minorHAnsi" w:hAnsiTheme="minorHAnsi" w:cstheme="minorHAnsi"/>
                <w:highlight w:val="yellow"/>
                <w:lang w:val="en-GB"/>
              </w:rPr>
              <w:t>H&amp;S – wearing of Jewellery</w:t>
            </w:r>
          </w:p>
        </w:tc>
        <w:tc>
          <w:tcPr>
            <w:tcW w:w="1660" w:type="dxa"/>
            <w:tcBorders>
              <w:top w:val="single" w:color="auto" w:sz="4" w:space="0"/>
              <w:left w:val="nil"/>
              <w:bottom w:val="single" w:color="auto" w:sz="4" w:space="0"/>
              <w:right w:val="single" w:color="auto" w:sz="4" w:space="0"/>
            </w:tcBorders>
            <w:shd w:val="clear" w:color="auto" w:fill="auto"/>
            <w:noWrap/>
            <w:tcMar/>
            <w:vAlign w:val="bottom"/>
          </w:tcPr>
          <w:p w:rsidRPr="005A3C91" w:rsidR="005A3C91" w:rsidP="007A278F" w:rsidRDefault="005A3C91" w14:paraId="2827A432" w14:textId="77777777">
            <w:pPr>
              <w:rPr>
                <w:rFonts w:asciiTheme="minorHAnsi" w:hAnsiTheme="minorHAnsi" w:cstheme="minorHAnsi"/>
                <w:lang w:val="en-GB"/>
              </w:rPr>
            </w:pPr>
            <w:r w:rsidRPr="005A3C91">
              <w:rPr>
                <w:rFonts w:asciiTheme="minorHAnsi" w:hAnsiTheme="minorHAnsi" w:cstheme="minorHAnsi"/>
                <w:lang w:val="en-GB"/>
              </w:rPr>
              <w:t>3 years</w:t>
            </w:r>
          </w:p>
        </w:tc>
      </w:tr>
      <w:tr w:rsidRPr="005A3C91" w:rsidR="005A3C91" w:rsidTr="438C5DAA" w14:paraId="0E01CBEE" w14:textId="77777777">
        <w:trPr>
          <w:trHeight w:val="320"/>
        </w:trPr>
        <w:tc>
          <w:tcPr>
            <w:tcW w:w="5580" w:type="dxa"/>
            <w:tcBorders>
              <w:top w:val="single" w:color="auto" w:sz="4" w:space="0"/>
              <w:left w:val="single" w:color="auto" w:sz="4" w:space="0"/>
              <w:bottom w:val="single" w:color="auto" w:sz="4" w:space="0"/>
              <w:right w:val="single" w:color="auto" w:sz="4" w:space="0"/>
            </w:tcBorders>
            <w:shd w:val="clear" w:color="auto" w:fill="auto"/>
            <w:noWrap/>
            <w:tcMar/>
            <w:vAlign w:val="bottom"/>
            <w:hideMark/>
          </w:tcPr>
          <w:p w:rsidRPr="005A3C91" w:rsidR="005A3C91" w:rsidP="007A278F" w:rsidRDefault="005A3C91" w14:paraId="665A200D" w14:textId="77777777">
            <w:pPr>
              <w:rPr>
                <w:rFonts w:asciiTheme="minorHAnsi" w:hAnsiTheme="minorHAnsi" w:cstheme="minorHAnsi"/>
                <w:lang w:val="en-GB"/>
              </w:rPr>
            </w:pPr>
            <w:r w:rsidRPr="005A3C91">
              <w:rPr>
                <w:rFonts w:asciiTheme="minorHAnsi" w:hAnsiTheme="minorHAnsi" w:cstheme="minorHAnsi"/>
                <w:lang w:val="en-GB"/>
              </w:rPr>
              <w:t>Intimate Care</w:t>
            </w:r>
          </w:p>
        </w:tc>
        <w:tc>
          <w:tcPr>
            <w:tcW w:w="1660" w:type="dxa"/>
            <w:tcBorders>
              <w:top w:val="single" w:color="auto" w:sz="4" w:space="0"/>
              <w:left w:val="nil"/>
              <w:bottom w:val="single" w:color="auto" w:sz="4" w:space="0"/>
              <w:right w:val="single" w:color="auto" w:sz="4" w:space="0"/>
            </w:tcBorders>
            <w:shd w:val="clear" w:color="auto" w:fill="auto"/>
            <w:noWrap/>
            <w:tcMar/>
            <w:vAlign w:val="bottom"/>
            <w:hideMark/>
          </w:tcPr>
          <w:p w:rsidRPr="005A3C91" w:rsidR="005A3C91" w:rsidP="007A278F" w:rsidRDefault="005A3C91" w14:paraId="2A8C7A46" w14:textId="77777777">
            <w:pPr>
              <w:rPr>
                <w:rFonts w:asciiTheme="minorHAnsi" w:hAnsiTheme="minorHAnsi" w:cstheme="minorHAnsi"/>
                <w:lang w:val="en-GB"/>
              </w:rPr>
            </w:pPr>
            <w:r w:rsidRPr="005A3C91">
              <w:rPr>
                <w:rFonts w:asciiTheme="minorHAnsi" w:hAnsiTheme="minorHAnsi" w:cstheme="minorHAnsi"/>
                <w:lang w:val="en-GB"/>
              </w:rPr>
              <w:t>2 years</w:t>
            </w:r>
          </w:p>
        </w:tc>
      </w:tr>
      <w:tr w:rsidRPr="005A3C91" w:rsidR="005A3C91" w:rsidTr="438C5DAA" w14:paraId="0E69BE65" w14:textId="77777777">
        <w:trPr>
          <w:trHeight w:val="320"/>
        </w:trPr>
        <w:tc>
          <w:tcPr>
            <w:tcW w:w="5580" w:type="dxa"/>
            <w:tcBorders>
              <w:top w:val="single" w:color="auto" w:sz="4" w:space="0"/>
              <w:left w:val="single" w:color="auto" w:sz="4" w:space="0"/>
              <w:bottom w:val="single" w:color="auto" w:sz="4" w:space="0"/>
              <w:right w:val="single" w:color="auto" w:sz="4" w:space="0"/>
            </w:tcBorders>
            <w:shd w:val="clear" w:color="auto" w:fill="auto"/>
            <w:noWrap/>
            <w:tcMar/>
            <w:vAlign w:val="bottom"/>
            <w:hideMark/>
          </w:tcPr>
          <w:p w:rsidRPr="005A3C91" w:rsidR="005A3C91" w:rsidP="007A278F" w:rsidRDefault="005A3C91" w14:paraId="75F92F84" w14:textId="77777777">
            <w:pPr>
              <w:rPr>
                <w:rFonts w:asciiTheme="minorHAnsi" w:hAnsiTheme="minorHAnsi" w:cstheme="minorHAnsi"/>
                <w:lang w:val="en-GB"/>
              </w:rPr>
            </w:pPr>
            <w:r w:rsidRPr="005A3C91">
              <w:rPr>
                <w:rFonts w:asciiTheme="minorHAnsi" w:hAnsiTheme="minorHAnsi" w:cstheme="minorHAnsi"/>
                <w:lang w:val="en-GB"/>
              </w:rPr>
              <w:t>Lettings (Conditions of Hire)</w:t>
            </w:r>
          </w:p>
        </w:tc>
        <w:tc>
          <w:tcPr>
            <w:tcW w:w="1660" w:type="dxa"/>
            <w:tcBorders>
              <w:top w:val="single" w:color="auto" w:sz="4" w:space="0"/>
              <w:left w:val="nil"/>
              <w:bottom w:val="single" w:color="auto" w:sz="4" w:space="0"/>
              <w:right w:val="single" w:color="auto" w:sz="4" w:space="0"/>
            </w:tcBorders>
            <w:shd w:val="clear" w:color="auto" w:fill="auto"/>
            <w:noWrap/>
            <w:tcMar/>
            <w:vAlign w:val="bottom"/>
            <w:hideMark/>
          </w:tcPr>
          <w:p w:rsidRPr="005A3C91" w:rsidR="005A3C91" w:rsidP="007A278F" w:rsidRDefault="005A3C91" w14:paraId="73A0D4C9" w14:textId="77777777">
            <w:pPr>
              <w:rPr>
                <w:rFonts w:asciiTheme="minorHAnsi" w:hAnsiTheme="minorHAnsi" w:cstheme="minorHAnsi"/>
                <w:lang w:val="en-GB"/>
              </w:rPr>
            </w:pPr>
            <w:r w:rsidRPr="005A3C91">
              <w:rPr>
                <w:rFonts w:asciiTheme="minorHAnsi" w:hAnsiTheme="minorHAnsi" w:cstheme="minorHAnsi"/>
                <w:lang w:val="en-GB"/>
              </w:rPr>
              <w:t>annually</w:t>
            </w:r>
          </w:p>
        </w:tc>
      </w:tr>
      <w:tr w:rsidRPr="005A3C91" w:rsidR="005A3C91" w:rsidTr="438C5DAA" w14:paraId="2136CF69" w14:textId="77777777">
        <w:trPr>
          <w:trHeight w:val="320"/>
        </w:trPr>
        <w:tc>
          <w:tcPr>
            <w:tcW w:w="5580" w:type="dxa"/>
            <w:tcBorders>
              <w:top w:val="single" w:color="auto" w:sz="4" w:space="0"/>
              <w:left w:val="single" w:color="auto" w:sz="4" w:space="0"/>
              <w:bottom w:val="single" w:color="auto" w:sz="4" w:space="0"/>
              <w:right w:val="single" w:color="auto" w:sz="4" w:space="0"/>
            </w:tcBorders>
            <w:shd w:val="clear" w:color="auto" w:fill="auto"/>
            <w:noWrap/>
            <w:tcMar/>
            <w:vAlign w:val="bottom"/>
          </w:tcPr>
          <w:p w:rsidRPr="005A3C91" w:rsidR="005A3C91" w:rsidP="007A278F" w:rsidRDefault="005A3C91" w14:paraId="09B9D5E0" w14:textId="77777777">
            <w:pPr>
              <w:rPr>
                <w:rFonts w:asciiTheme="minorHAnsi" w:hAnsiTheme="minorHAnsi" w:cstheme="minorHAnsi"/>
                <w:lang w:val="en-GB"/>
              </w:rPr>
            </w:pPr>
            <w:r w:rsidRPr="005A3C91">
              <w:rPr>
                <w:rFonts w:asciiTheme="minorHAnsi" w:hAnsiTheme="minorHAnsi" w:cstheme="minorHAnsi"/>
                <w:lang w:val="en-GB"/>
              </w:rPr>
              <w:t>Managing Traffic on Site Procedure</w:t>
            </w:r>
          </w:p>
        </w:tc>
        <w:tc>
          <w:tcPr>
            <w:tcW w:w="1660" w:type="dxa"/>
            <w:tcBorders>
              <w:top w:val="single" w:color="auto" w:sz="4" w:space="0"/>
              <w:left w:val="nil"/>
              <w:bottom w:val="single" w:color="auto" w:sz="4" w:space="0"/>
              <w:right w:val="single" w:color="auto" w:sz="4" w:space="0"/>
            </w:tcBorders>
            <w:shd w:val="clear" w:color="auto" w:fill="auto"/>
            <w:noWrap/>
            <w:tcMar/>
            <w:vAlign w:val="bottom"/>
          </w:tcPr>
          <w:p w:rsidRPr="005A3C91" w:rsidR="005A3C91" w:rsidP="007A278F" w:rsidRDefault="005A3C91" w14:paraId="394EBA28" w14:textId="77777777">
            <w:pPr>
              <w:rPr>
                <w:rFonts w:asciiTheme="minorHAnsi" w:hAnsiTheme="minorHAnsi" w:cstheme="minorHAnsi"/>
                <w:lang w:val="en-GB"/>
              </w:rPr>
            </w:pPr>
            <w:r w:rsidRPr="005A3C91">
              <w:rPr>
                <w:rFonts w:asciiTheme="minorHAnsi" w:hAnsiTheme="minorHAnsi" w:cstheme="minorHAnsi"/>
                <w:lang w:val="en-GB"/>
              </w:rPr>
              <w:t>3 years</w:t>
            </w:r>
          </w:p>
        </w:tc>
      </w:tr>
      <w:tr w:rsidRPr="005A3C91" w:rsidR="005A3C91" w:rsidTr="438C5DAA" w14:paraId="587BC464" w14:textId="77777777">
        <w:trPr>
          <w:trHeight w:val="320"/>
        </w:trPr>
        <w:tc>
          <w:tcPr>
            <w:tcW w:w="5580" w:type="dxa"/>
            <w:tcBorders>
              <w:top w:val="single" w:color="auto" w:sz="4" w:space="0"/>
              <w:left w:val="single" w:color="auto" w:sz="4" w:space="0"/>
              <w:bottom w:val="single" w:color="auto" w:sz="4" w:space="0"/>
              <w:right w:val="single" w:color="auto" w:sz="4" w:space="0"/>
            </w:tcBorders>
            <w:shd w:val="clear" w:color="auto" w:fill="auto"/>
            <w:noWrap/>
            <w:tcMar/>
            <w:vAlign w:val="bottom"/>
            <w:hideMark/>
          </w:tcPr>
          <w:p w:rsidRPr="005A3C91" w:rsidR="005A3C91" w:rsidP="007A278F" w:rsidRDefault="005A3C91" w14:paraId="4EBFAFCF" w14:textId="77777777">
            <w:pPr>
              <w:rPr>
                <w:rFonts w:asciiTheme="minorHAnsi" w:hAnsiTheme="minorHAnsi" w:cstheme="minorHAnsi"/>
                <w:lang w:val="en-GB"/>
              </w:rPr>
            </w:pPr>
            <w:r w:rsidRPr="005A3C91">
              <w:rPr>
                <w:rFonts w:asciiTheme="minorHAnsi" w:hAnsiTheme="minorHAnsi" w:cstheme="minorHAnsi"/>
                <w:highlight w:val="yellow"/>
                <w:lang w:val="en-GB"/>
              </w:rPr>
              <w:t>Pay</w:t>
            </w:r>
          </w:p>
        </w:tc>
        <w:tc>
          <w:tcPr>
            <w:tcW w:w="1660" w:type="dxa"/>
            <w:tcBorders>
              <w:top w:val="single" w:color="auto" w:sz="4" w:space="0"/>
              <w:left w:val="nil"/>
              <w:bottom w:val="single" w:color="auto" w:sz="4" w:space="0"/>
              <w:right w:val="single" w:color="auto" w:sz="4" w:space="0"/>
            </w:tcBorders>
            <w:shd w:val="clear" w:color="auto" w:fill="auto"/>
            <w:noWrap/>
            <w:tcMar/>
            <w:vAlign w:val="bottom"/>
            <w:hideMark/>
          </w:tcPr>
          <w:p w:rsidRPr="005A3C91" w:rsidR="005A3C91" w:rsidP="007A278F" w:rsidRDefault="005A3C91" w14:paraId="2AC868AC" w14:textId="77777777">
            <w:pPr>
              <w:rPr>
                <w:rFonts w:asciiTheme="minorHAnsi" w:hAnsiTheme="minorHAnsi" w:cstheme="minorHAnsi"/>
                <w:lang w:val="en-GB"/>
              </w:rPr>
            </w:pPr>
            <w:r w:rsidRPr="005A3C91">
              <w:rPr>
                <w:rFonts w:asciiTheme="minorHAnsi" w:hAnsiTheme="minorHAnsi" w:cstheme="minorHAnsi"/>
                <w:lang w:val="en-GB"/>
              </w:rPr>
              <w:t>annually</w:t>
            </w:r>
          </w:p>
        </w:tc>
      </w:tr>
      <w:tr w:rsidRPr="005A3C91" w:rsidR="005A3C91" w:rsidTr="438C5DAA" w14:paraId="541E77EA" w14:textId="77777777">
        <w:trPr>
          <w:trHeight w:val="320"/>
        </w:trPr>
        <w:tc>
          <w:tcPr>
            <w:tcW w:w="5580" w:type="dxa"/>
            <w:tcBorders>
              <w:top w:val="single" w:color="auto" w:sz="4" w:space="0"/>
              <w:left w:val="single" w:color="auto" w:sz="4" w:space="0"/>
              <w:bottom w:val="single" w:color="auto" w:sz="4" w:space="0"/>
              <w:right w:val="single" w:color="auto" w:sz="4" w:space="0"/>
            </w:tcBorders>
            <w:shd w:val="clear" w:color="auto" w:fill="auto"/>
            <w:noWrap/>
            <w:tcMar/>
            <w:vAlign w:val="bottom"/>
            <w:hideMark/>
          </w:tcPr>
          <w:p w:rsidRPr="005A3C91" w:rsidR="005A3C91" w:rsidP="007A278F" w:rsidRDefault="005A3C91" w14:paraId="1F2A1C74" w14:textId="77777777">
            <w:pPr>
              <w:rPr>
                <w:rFonts w:asciiTheme="minorHAnsi" w:hAnsiTheme="minorHAnsi" w:cstheme="minorHAnsi"/>
                <w:lang w:val="en-GB"/>
              </w:rPr>
            </w:pPr>
            <w:r w:rsidRPr="005A3C91">
              <w:rPr>
                <w:rFonts w:asciiTheme="minorHAnsi" w:hAnsiTheme="minorHAnsi" w:cstheme="minorHAnsi"/>
                <w:lang w:val="en-GB"/>
              </w:rPr>
              <w:t>Performance Management &amp; Capability</w:t>
            </w:r>
          </w:p>
        </w:tc>
        <w:tc>
          <w:tcPr>
            <w:tcW w:w="1660" w:type="dxa"/>
            <w:tcBorders>
              <w:top w:val="single" w:color="auto" w:sz="4" w:space="0"/>
              <w:left w:val="nil"/>
              <w:bottom w:val="single" w:color="auto" w:sz="4" w:space="0"/>
              <w:right w:val="single" w:color="auto" w:sz="4" w:space="0"/>
            </w:tcBorders>
            <w:shd w:val="clear" w:color="auto" w:fill="auto"/>
            <w:noWrap/>
            <w:tcMar/>
            <w:vAlign w:val="bottom"/>
            <w:hideMark/>
          </w:tcPr>
          <w:p w:rsidRPr="005A3C91" w:rsidR="005A3C91" w:rsidP="007A278F" w:rsidRDefault="005A3C91" w14:paraId="2D9245BD" w14:textId="77777777">
            <w:pPr>
              <w:rPr>
                <w:rFonts w:asciiTheme="minorHAnsi" w:hAnsiTheme="minorHAnsi" w:cstheme="minorHAnsi"/>
                <w:lang w:val="en-GB"/>
              </w:rPr>
            </w:pPr>
            <w:r w:rsidRPr="005A3C91">
              <w:rPr>
                <w:rFonts w:asciiTheme="minorHAnsi" w:hAnsiTheme="minorHAnsi" w:cstheme="minorHAnsi"/>
                <w:lang w:val="en-GB"/>
              </w:rPr>
              <w:t>annually</w:t>
            </w:r>
          </w:p>
        </w:tc>
      </w:tr>
      <w:tr w:rsidRPr="005A3C91" w:rsidR="005A3C91" w:rsidTr="438C5DAA" w14:paraId="64F7193E" w14:textId="77777777">
        <w:trPr>
          <w:trHeight w:val="320"/>
        </w:trPr>
        <w:tc>
          <w:tcPr>
            <w:tcW w:w="5580" w:type="dxa"/>
            <w:tcBorders>
              <w:top w:val="single" w:color="auto" w:sz="4" w:space="0"/>
              <w:left w:val="single" w:color="auto" w:sz="4" w:space="0"/>
              <w:bottom w:val="single" w:color="auto" w:sz="4" w:space="0"/>
              <w:right w:val="single" w:color="auto" w:sz="4" w:space="0"/>
            </w:tcBorders>
            <w:shd w:val="clear" w:color="auto" w:fill="auto"/>
            <w:noWrap/>
            <w:tcMar/>
            <w:vAlign w:val="bottom"/>
            <w:hideMark/>
          </w:tcPr>
          <w:p w:rsidRPr="005A3C91" w:rsidR="005A3C91" w:rsidP="007A278F" w:rsidRDefault="005A3C91" w14:paraId="2FEB2ED7" w14:textId="77777777">
            <w:pPr>
              <w:rPr>
                <w:rFonts w:asciiTheme="minorHAnsi" w:hAnsiTheme="minorHAnsi" w:cstheme="minorHAnsi"/>
                <w:lang w:val="en-GB"/>
              </w:rPr>
            </w:pPr>
            <w:r w:rsidRPr="005A3C91">
              <w:rPr>
                <w:rFonts w:asciiTheme="minorHAnsi" w:hAnsiTheme="minorHAnsi" w:cstheme="minorHAnsi"/>
                <w:lang w:val="en-GB"/>
              </w:rPr>
              <w:t>Security (includes lone working)</w:t>
            </w:r>
          </w:p>
        </w:tc>
        <w:tc>
          <w:tcPr>
            <w:tcW w:w="1660" w:type="dxa"/>
            <w:tcBorders>
              <w:top w:val="single" w:color="auto" w:sz="4" w:space="0"/>
              <w:left w:val="nil"/>
              <w:bottom w:val="single" w:color="auto" w:sz="4" w:space="0"/>
              <w:right w:val="single" w:color="auto" w:sz="4" w:space="0"/>
            </w:tcBorders>
            <w:shd w:val="clear" w:color="auto" w:fill="auto"/>
            <w:noWrap/>
            <w:tcMar/>
            <w:vAlign w:val="bottom"/>
            <w:hideMark/>
          </w:tcPr>
          <w:p w:rsidRPr="005A3C91" w:rsidR="005A3C91" w:rsidP="007A278F" w:rsidRDefault="005A3C91" w14:paraId="6C70B7FB" w14:textId="77777777">
            <w:pPr>
              <w:rPr>
                <w:rFonts w:asciiTheme="minorHAnsi" w:hAnsiTheme="minorHAnsi" w:cstheme="minorHAnsi"/>
                <w:lang w:val="en-GB"/>
              </w:rPr>
            </w:pPr>
            <w:r w:rsidRPr="005A3C91">
              <w:rPr>
                <w:rFonts w:asciiTheme="minorHAnsi" w:hAnsiTheme="minorHAnsi" w:cstheme="minorHAnsi"/>
                <w:lang w:val="en-GB"/>
              </w:rPr>
              <w:t>3 years</w:t>
            </w:r>
          </w:p>
        </w:tc>
      </w:tr>
      <w:tr w:rsidRPr="005A3C91" w:rsidR="005A3C91" w:rsidTr="438C5DAA" w14:paraId="3C650538" w14:textId="77777777">
        <w:trPr>
          <w:trHeight w:val="320"/>
        </w:trPr>
        <w:tc>
          <w:tcPr>
            <w:tcW w:w="5580" w:type="dxa"/>
            <w:tcBorders>
              <w:top w:val="single" w:color="auto" w:sz="4" w:space="0"/>
              <w:left w:val="single" w:color="auto" w:sz="4" w:space="0"/>
              <w:bottom w:val="single" w:color="auto" w:sz="4" w:space="0"/>
              <w:right w:val="single" w:color="auto" w:sz="4" w:space="0"/>
            </w:tcBorders>
            <w:shd w:val="clear" w:color="auto" w:fill="auto"/>
            <w:noWrap/>
            <w:tcMar/>
            <w:vAlign w:val="bottom"/>
            <w:hideMark/>
          </w:tcPr>
          <w:p w:rsidRPr="005A3C91" w:rsidR="005A3C91" w:rsidP="007A278F" w:rsidRDefault="005A3C91" w14:paraId="76905801" w14:textId="77777777">
            <w:pPr>
              <w:rPr>
                <w:rFonts w:asciiTheme="minorHAnsi" w:hAnsiTheme="minorHAnsi" w:cstheme="minorHAnsi"/>
                <w:lang w:val="en-GB"/>
              </w:rPr>
            </w:pPr>
            <w:r w:rsidRPr="005A3C91">
              <w:rPr>
                <w:rFonts w:asciiTheme="minorHAnsi" w:hAnsiTheme="minorHAnsi" w:cstheme="minorHAnsi"/>
                <w:lang w:val="en-GB"/>
              </w:rPr>
              <w:t>Social Media</w:t>
            </w:r>
          </w:p>
        </w:tc>
        <w:tc>
          <w:tcPr>
            <w:tcW w:w="1660" w:type="dxa"/>
            <w:tcBorders>
              <w:top w:val="single" w:color="auto" w:sz="4" w:space="0"/>
              <w:left w:val="nil"/>
              <w:bottom w:val="single" w:color="auto" w:sz="4" w:space="0"/>
              <w:right w:val="single" w:color="auto" w:sz="4" w:space="0"/>
            </w:tcBorders>
            <w:shd w:val="clear" w:color="auto" w:fill="auto"/>
            <w:noWrap/>
            <w:tcMar/>
            <w:vAlign w:val="bottom"/>
            <w:hideMark/>
          </w:tcPr>
          <w:p w:rsidRPr="005A3C91" w:rsidR="005A3C91" w:rsidP="007A278F" w:rsidRDefault="005A3C91" w14:paraId="1A8D2191" w14:textId="77777777">
            <w:pPr>
              <w:rPr>
                <w:rFonts w:asciiTheme="minorHAnsi" w:hAnsiTheme="minorHAnsi" w:cstheme="minorHAnsi"/>
                <w:lang w:val="en-GB"/>
              </w:rPr>
            </w:pPr>
            <w:r w:rsidRPr="005A3C91">
              <w:rPr>
                <w:rFonts w:asciiTheme="minorHAnsi" w:hAnsiTheme="minorHAnsi" w:cstheme="minorHAnsi"/>
                <w:lang w:val="en-GB"/>
              </w:rPr>
              <w:t>2 years</w:t>
            </w:r>
          </w:p>
        </w:tc>
      </w:tr>
      <w:tr w:rsidRPr="005A3C91" w:rsidR="005A3C91" w:rsidTr="438C5DAA" w14:paraId="5D6A1D7D" w14:textId="77777777">
        <w:trPr>
          <w:trHeight w:val="320"/>
        </w:trPr>
        <w:tc>
          <w:tcPr>
            <w:tcW w:w="5580" w:type="dxa"/>
            <w:tcBorders>
              <w:top w:val="single" w:color="auto" w:sz="4" w:space="0"/>
              <w:left w:val="single" w:color="auto" w:sz="4" w:space="0"/>
              <w:bottom w:val="single" w:color="auto" w:sz="4" w:space="0"/>
              <w:right w:val="single" w:color="auto" w:sz="4" w:space="0"/>
            </w:tcBorders>
            <w:shd w:val="clear" w:color="auto" w:fill="auto"/>
            <w:noWrap/>
            <w:tcMar/>
            <w:vAlign w:val="bottom"/>
            <w:hideMark/>
          </w:tcPr>
          <w:p w:rsidRPr="005A3C91" w:rsidR="005A3C91" w:rsidP="007A278F" w:rsidRDefault="005A3C91" w14:paraId="0A860E70" w14:textId="77777777">
            <w:pPr>
              <w:rPr>
                <w:rFonts w:asciiTheme="minorHAnsi" w:hAnsiTheme="minorHAnsi" w:cstheme="minorHAnsi"/>
                <w:lang w:val="en-GB"/>
              </w:rPr>
            </w:pPr>
            <w:r w:rsidRPr="005A3C91">
              <w:rPr>
                <w:rFonts w:asciiTheme="minorHAnsi" w:hAnsiTheme="minorHAnsi" w:cstheme="minorHAnsi"/>
                <w:lang w:val="en-GB"/>
              </w:rPr>
              <w:t xml:space="preserve">Staff Acceptable Use of ICT </w:t>
            </w:r>
          </w:p>
        </w:tc>
        <w:tc>
          <w:tcPr>
            <w:tcW w:w="1660" w:type="dxa"/>
            <w:tcBorders>
              <w:top w:val="single" w:color="auto" w:sz="4" w:space="0"/>
              <w:left w:val="nil"/>
              <w:bottom w:val="single" w:color="auto" w:sz="4" w:space="0"/>
              <w:right w:val="single" w:color="auto" w:sz="4" w:space="0"/>
            </w:tcBorders>
            <w:shd w:val="clear" w:color="auto" w:fill="auto"/>
            <w:noWrap/>
            <w:tcMar/>
            <w:vAlign w:val="bottom"/>
            <w:hideMark/>
          </w:tcPr>
          <w:p w:rsidRPr="005A3C91" w:rsidR="005A3C91" w:rsidP="007A278F" w:rsidRDefault="005A3C91" w14:paraId="53E4910A" w14:textId="77777777">
            <w:pPr>
              <w:rPr>
                <w:rFonts w:asciiTheme="minorHAnsi" w:hAnsiTheme="minorHAnsi" w:cstheme="minorHAnsi"/>
                <w:lang w:val="en-GB"/>
              </w:rPr>
            </w:pPr>
            <w:r w:rsidRPr="005A3C91">
              <w:rPr>
                <w:rFonts w:asciiTheme="minorHAnsi" w:hAnsiTheme="minorHAnsi" w:cstheme="minorHAnsi"/>
                <w:lang w:val="en-GB"/>
              </w:rPr>
              <w:t>2 years</w:t>
            </w:r>
          </w:p>
        </w:tc>
      </w:tr>
      <w:tr w:rsidRPr="005A3C91" w:rsidR="005A3C91" w:rsidTr="438C5DAA" w14:paraId="03F3289E" w14:textId="77777777">
        <w:trPr>
          <w:trHeight w:val="320"/>
        </w:trPr>
        <w:tc>
          <w:tcPr>
            <w:tcW w:w="5580" w:type="dxa"/>
            <w:tcBorders>
              <w:top w:val="single" w:color="auto" w:sz="4" w:space="0"/>
              <w:left w:val="single" w:color="auto" w:sz="4" w:space="0"/>
              <w:bottom w:val="single" w:color="auto" w:sz="4" w:space="0"/>
              <w:right w:val="single" w:color="auto" w:sz="4" w:space="0"/>
            </w:tcBorders>
            <w:shd w:val="clear" w:color="auto" w:fill="auto"/>
            <w:noWrap/>
            <w:tcMar/>
            <w:vAlign w:val="bottom"/>
            <w:hideMark/>
          </w:tcPr>
          <w:p w:rsidRPr="005A3C91" w:rsidR="005A3C91" w:rsidP="687C7F06" w:rsidRDefault="687C7F06" w14:paraId="4AFA3362" w14:textId="3682774D">
            <w:pPr>
              <w:rPr>
                <w:rFonts w:asciiTheme="minorHAnsi" w:hAnsiTheme="minorHAnsi" w:cstheme="minorBidi"/>
                <w:lang w:val="en-GB"/>
              </w:rPr>
            </w:pPr>
            <w:r w:rsidRPr="687C7F06">
              <w:rPr>
                <w:rFonts w:asciiTheme="minorHAnsi" w:hAnsiTheme="minorHAnsi" w:cstheme="minorBidi"/>
                <w:lang w:val="en-GB"/>
              </w:rPr>
              <w:t>Staff Sickness &amp; Absence</w:t>
            </w:r>
          </w:p>
        </w:tc>
        <w:tc>
          <w:tcPr>
            <w:tcW w:w="1660" w:type="dxa"/>
            <w:tcBorders>
              <w:top w:val="single" w:color="auto" w:sz="4" w:space="0"/>
              <w:left w:val="nil"/>
              <w:bottom w:val="single" w:color="auto" w:sz="4" w:space="0"/>
              <w:right w:val="single" w:color="auto" w:sz="4" w:space="0"/>
            </w:tcBorders>
            <w:shd w:val="clear" w:color="auto" w:fill="auto"/>
            <w:noWrap/>
            <w:tcMar/>
            <w:vAlign w:val="bottom"/>
            <w:hideMark/>
          </w:tcPr>
          <w:p w:rsidRPr="005A3C91" w:rsidR="005A3C91" w:rsidP="007A278F" w:rsidRDefault="005A3C91" w14:paraId="7B920174" w14:textId="77777777">
            <w:pPr>
              <w:rPr>
                <w:rFonts w:asciiTheme="minorHAnsi" w:hAnsiTheme="minorHAnsi" w:cstheme="minorHAnsi"/>
                <w:lang w:val="en-GB"/>
              </w:rPr>
            </w:pPr>
            <w:r w:rsidRPr="005A3C91">
              <w:rPr>
                <w:rFonts w:asciiTheme="minorHAnsi" w:hAnsiTheme="minorHAnsi" w:cstheme="minorHAnsi"/>
                <w:lang w:val="en-GB"/>
              </w:rPr>
              <w:t>3 years</w:t>
            </w:r>
          </w:p>
        </w:tc>
      </w:tr>
      <w:tr w:rsidRPr="005A3C91" w:rsidR="005A3C91" w:rsidTr="438C5DAA" w14:paraId="66330320" w14:textId="77777777">
        <w:trPr>
          <w:trHeight w:val="320"/>
        </w:trPr>
        <w:tc>
          <w:tcPr>
            <w:tcW w:w="5580" w:type="dxa"/>
            <w:tcBorders>
              <w:top w:val="single" w:color="auto" w:sz="4" w:space="0"/>
              <w:left w:val="single" w:color="auto" w:sz="4" w:space="0"/>
              <w:bottom w:val="single" w:color="auto" w:sz="4" w:space="0"/>
              <w:right w:val="single" w:color="auto" w:sz="4" w:space="0"/>
            </w:tcBorders>
            <w:shd w:val="clear" w:color="auto" w:fill="auto"/>
            <w:noWrap/>
            <w:tcMar/>
            <w:vAlign w:val="bottom"/>
            <w:hideMark/>
          </w:tcPr>
          <w:p w:rsidRPr="005A3C91" w:rsidR="005A3C91" w:rsidP="007A278F" w:rsidRDefault="005A3C91" w14:paraId="2269ECFF" w14:textId="77777777">
            <w:pPr>
              <w:rPr>
                <w:rFonts w:asciiTheme="minorHAnsi" w:hAnsiTheme="minorHAnsi" w:cstheme="minorHAnsi"/>
                <w:lang w:val="en-GB"/>
              </w:rPr>
            </w:pPr>
            <w:r w:rsidRPr="005A3C91">
              <w:rPr>
                <w:rFonts w:asciiTheme="minorHAnsi" w:hAnsiTheme="minorHAnsi" w:cstheme="minorHAnsi"/>
                <w:lang w:val="en-GB"/>
              </w:rPr>
              <w:t>Staff Recruitment</w:t>
            </w:r>
          </w:p>
        </w:tc>
        <w:tc>
          <w:tcPr>
            <w:tcW w:w="1660" w:type="dxa"/>
            <w:tcBorders>
              <w:top w:val="single" w:color="auto" w:sz="4" w:space="0"/>
              <w:left w:val="nil"/>
              <w:bottom w:val="single" w:color="auto" w:sz="4" w:space="0"/>
              <w:right w:val="single" w:color="auto" w:sz="4" w:space="0"/>
            </w:tcBorders>
            <w:shd w:val="clear" w:color="auto" w:fill="auto"/>
            <w:noWrap/>
            <w:tcMar/>
            <w:vAlign w:val="bottom"/>
            <w:hideMark/>
          </w:tcPr>
          <w:p w:rsidRPr="005A3C91" w:rsidR="005A3C91" w:rsidP="007A278F" w:rsidRDefault="005A3C91" w14:paraId="54B5C3EF" w14:textId="77777777">
            <w:pPr>
              <w:rPr>
                <w:rFonts w:asciiTheme="minorHAnsi" w:hAnsiTheme="minorHAnsi" w:cstheme="minorHAnsi"/>
                <w:lang w:val="en-GB"/>
              </w:rPr>
            </w:pPr>
            <w:r w:rsidRPr="005A3C91">
              <w:rPr>
                <w:rFonts w:asciiTheme="minorHAnsi" w:hAnsiTheme="minorHAnsi" w:cstheme="minorHAnsi"/>
                <w:lang w:val="en-GB"/>
              </w:rPr>
              <w:t>2 years</w:t>
            </w:r>
          </w:p>
        </w:tc>
      </w:tr>
      <w:tr w:rsidRPr="005A3C91" w:rsidR="005A3C91" w:rsidTr="438C5DAA" w14:paraId="4BDB8E8D" w14:textId="77777777">
        <w:trPr>
          <w:trHeight w:val="320"/>
        </w:trPr>
        <w:tc>
          <w:tcPr>
            <w:tcW w:w="5580" w:type="dxa"/>
            <w:tcBorders>
              <w:top w:val="single" w:color="auto" w:sz="4" w:space="0"/>
              <w:left w:val="single" w:color="auto" w:sz="4" w:space="0"/>
              <w:bottom w:val="single" w:color="auto" w:sz="4" w:space="0"/>
              <w:right w:val="single" w:color="auto" w:sz="4" w:space="0"/>
            </w:tcBorders>
            <w:shd w:val="clear" w:color="auto" w:fill="auto"/>
            <w:noWrap/>
            <w:tcMar/>
            <w:vAlign w:val="bottom"/>
            <w:hideMark/>
          </w:tcPr>
          <w:p w:rsidRPr="005A3C91" w:rsidR="005A3C91" w:rsidP="007A278F" w:rsidRDefault="005A3C91" w14:paraId="4E0BD2DE" w14:textId="77777777">
            <w:pPr>
              <w:rPr>
                <w:rFonts w:asciiTheme="minorHAnsi" w:hAnsiTheme="minorHAnsi" w:cstheme="minorHAnsi"/>
                <w:lang w:val="en-GB"/>
              </w:rPr>
            </w:pPr>
            <w:r w:rsidRPr="005A3C91">
              <w:rPr>
                <w:rFonts w:asciiTheme="minorHAnsi" w:hAnsiTheme="minorHAnsi" w:cstheme="minorHAnsi"/>
                <w:highlight w:val="yellow"/>
                <w:lang w:val="en-GB"/>
              </w:rPr>
              <w:t>Staff Disciplinary Procedures</w:t>
            </w:r>
          </w:p>
        </w:tc>
        <w:tc>
          <w:tcPr>
            <w:tcW w:w="1660" w:type="dxa"/>
            <w:tcBorders>
              <w:top w:val="single" w:color="auto" w:sz="4" w:space="0"/>
              <w:left w:val="nil"/>
              <w:bottom w:val="single" w:color="auto" w:sz="4" w:space="0"/>
              <w:right w:val="single" w:color="auto" w:sz="4" w:space="0"/>
            </w:tcBorders>
            <w:shd w:val="clear" w:color="auto" w:fill="auto"/>
            <w:noWrap/>
            <w:tcMar/>
            <w:vAlign w:val="bottom"/>
            <w:hideMark/>
          </w:tcPr>
          <w:p w:rsidRPr="005A3C91" w:rsidR="005A3C91" w:rsidP="007A278F" w:rsidRDefault="005A3C91" w14:paraId="36A56C3C" w14:textId="77777777">
            <w:pPr>
              <w:rPr>
                <w:rFonts w:asciiTheme="minorHAnsi" w:hAnsiTheme="minorHAnsi" w:cstheme="minorHAnsi"/>
                <w:lang w:val="en-GB"/>
              </w:rPr>
            </w:pPr>
            <w:r w:rsidRPr="005A3C91">
              <w:rPr>
                <w:rFonts w:asciiTheme="minorHAnsi" w:hAnsiTheme="minorHAnsi" w:cstheme="minorHAnsi"/>
                <w:lang w:val="en-GB"/>
              </w:rPr>
              <w:t>annually</w:t>
            </w:r>
          </w:p>
        </w:tc>
      </w:tr>
      <w:tr w:rsidRPr="005A3C91" w:rsidR="005A3C91" w:rsidTr="438C5DAA" w14:paraId="144F509D" w14:textId="77777777">
        <w:trPr>
          <w:trHeight w:val="320"/>
        </w:trPr>
        <w:tc>
          <w:tcPr>
            <w:tcW w:w="5580" w:type="dxa"/>
            <w:tcBorders>
              <w:top w:val="single" w:color="auto" w:sz="4" w:space="0"/>
              <w:left w:val="single" w:color="auto" w:sz="4" w:space="0"/>
              <w:bottom w:val="single" w:color="auto" w:sz="4" w:space="0"/>
              <w:right w:val="single" w:color="auto" w:sz="4" w:space="0"/>
            </w:tcBorders>
            <w:shd w:val="clear" w:color="auto" w:fill="auto"/>
            <w:noWrap/>
            <w:tcMar/>
            <w:vAlign w:val="bottom"/>
            <w:hideMark/>
          </w:tcPr>
          <w:p w:rsidRPr="005A3C91" w:rsidR="005A3C91" w:rsidP="007A278F" w:rsidRDefault="005A3C91" w14:paraId="40F8982F" w14:textId="77777777">
            <w:pPr>
              <w:rPr>
                <w:rFonts w:asciiTheme="minorHAnsi" w:hAnsiTheme="minorHAnsi" w:cstheme="minorHAnsi"/>
                <w:lang w:val="en-GB"/>
              </w:rPr>
            </w:pPr>
            <w:r w:rsidRPr="005A3C91">
              <w:rPr>
                <w:rFonts w:asciiTheme="minorHAnsi" w:hAnsiTheme="minorHAnsi" w:cstheme="minorHAnsi"/>
                <w:lang w:val="en-GB"/>
              </w:rPr>
              <w:t>Staff Grievance</w:t>
            </w:r>
          </w:p>
        </w:tc>
        <w:tc>
          <w:tcPr>
            <w:tcW w:w="1660" w:type="dxa"/>
            <w:tcBorders>
              <w:top w:val="single" w:color="auto" w:sz="4" w:space="0"/>
              <w:left w:val="nil"/>
              <w:bottom w:val="single" w:color="auto" w:sz="4" w:space="0"/>
              <w:right w:val="single" w:color="auto" w:sz="4" w:space="0"/>
            </w:tcBorders>
            <w:shd w:val="clear" w:color="auto" w:fill="auto"/>
            <w:noWrap/>
            <w:tcMar/>
            <w:vAlign w:val="bottom"/>
            <w:hideMark/>
          </w:tcPr>
          <w:p w:rsidRPr="005A3C91" w:rsidR="005A3C91" w:rsidP="007A278F" w:rsidRDefault="005A3C91" w14:paraId="1BF30F34" w14:textId="77777777">
            <w:pPr>
              <w:rPr>
                <w:rFonts w:asciiTheme="minorHAnsi" w:hAnsiTheme="minorHAnsi" w:cstheme="minorHAnsi"/>
                <w:lang w:val="en-GB"/>
              </w:rPr>
            </w:pPr>
            <w:r w:rsidRPr="005A3C91">
              <w:rPr>
                <w:rFonts w:asciiTheme="minorHAnsi" w:hAnsiTheme="minorHAnsi" w:cstheme="minorHAnsi"/>
                <w:lang w:val="en-GB"/>
              </w:rPr>
              <w:t>3 years</w:t>
            </w:r>
          </w:p>
        </w:tc>
      </w:tr>
      <w:tr w:rsidRPr="005A3C91" w:rsidR="005A3C91" w:rsidTr="438C5DAA" w14:paraId="6FCB9ED4" w14:textId="77777777">
        <w:trPr>
          <w:trHeight w:val="320"/>
        </w:trPr>
        <w:tc>
          <w:tcPr>
            <w:tcW w:w="5580" w:type="dxa"/>
            <w:tcBorders>
              <w:top w:val="single" w:color="auto" w:sz="4" w:space="0"/>
              <w:left w:val="single" w:color="auto" w:sz="4" w:space="0"/>
              <w:bottom w:val="single" w:color="auto" w:sz="4" w:space="0"/>
              <w:right w:val="single" w:color="auto" w:sz="4" w:space="0"/>
            </w:tcBorders>
            <w:shd w:val="clear" w:color="auto" w:fill="auto"/>
            <w:noWrap/>
            <w:tcMar/>
            <w:vAlign w:val="bottom"/>
          </w:tcPr>
          <w:p w:rsidRPr="005A3C91" w:rsidR="005A3C91" w:rsidP="687C7F06" w:rsidRDefault="687C7F06" w14:paraId="41D44710" w14:textId="645F8638">
            <w:pPr>
              <w:rPr>
                <w:rFonts w:asciiTheme="minorHAnsi" w:hAnsiTheme="minorHAnsi" w:cstheme="minorBidi"/>
                <w:lang w:val="en-GB"/>
              </w:rPr>
            </w:pPr>
            <w:r w:rsidRPr="687C7F06">
              <w:rPr>
                <w:rFonts w:asciiTheme="minorHAnsi" w:hAnsiTheme="minorHAnsi" w:cstheme="minorBidi"/>
                <w:highlight w:val="yellow"/>
                <w:lang w:val="en-GB"/>
              </w:rPr>
              <w:t>Supporting Children with Medical Conditions</w:t>
            </w:r>
          </w:p>
        </w:tc>
        <w:tc>
          <w:tcPr>
            <w:tcW w:w="1660" w:type="dxa"/>
            <w:tcBorders>
              <w:top w:val="single" w:color="auto" w:sz="4" w:space="0"/>
              <w:left w:val="nil"/>
              <w:bottom w:val="single" w:color="auto" w:sz="4" w:space="0"/>
              <w:right w:val="single" w:color="auto" w:sz="4" w:space="0"/>
            </w:tcBorders>
            <w:shd w:val="clear" w:color="auto" w:fill="auto"/>
            <w:noWrap/>
            <w:tcMar/>
            <w:vAlign w:val="bottom"/>
          </w:tcPr>
          <w:p w:rsidRPr="005A3C91" w:rsidR="005A3C91" w:rsidP="007A278F" w:rsidRDefault="005A3C91" w14:paraId="07B71B37" w14:textId="77777777">
            <w:pPr>
              <w:rPr>
                <w:rFonts w:asciiTheme="minorHAnsi" w:hAnsiTheme="minorHAnsi" w:cstheme="minorHAnsi"/>
                <w:lang w:val="en-GB"/>
              </w:rPr>
            </w:pPr>
            <w:r w:rsidRPr="005A3C91">
              <w:rPr>
                <w:rFonts w:asciiTheme="minorHAnsi" w:hAnsiTheme="minorHAnsi" w:cstheme="minorHAnsi"/>
                <w:lang w:val="en-GB"/>
              </w:rPr>
              <w:t>annually</w:t>
            </w:r>
          </w:p>
        </w:tc>
      </w:tr>
      <w:tr w:rsidRPr="005A3C91" w:rsidR="005A3C91" w:rsidTr="438C5DAA" w14:paraId="7150EE73" w14:textId="77777777">
        <w:trPr>
          <w:trHeight w:val="320"/>
        </w:trPr>
        <w:tc>
          <w:tcPr>
            <w:tcW w:w="5580" w:type="dxa"/>
            <w:tcBorders>
              <w:top w:val="single" w:color="auto" w:sz="4" w:space="0"/>
              <w:left w:val="single" w:color="auto" w:sz="4" w:space="0"/>
              <w:bottom w:val="single" w:color="auto" w:sz="4" w:space="0"/>
              <w:right w:val="single" w:color="auto" w:sz="4" w:space="0"/>
            </w:tcBorders>
            <w:shd w:val="clear" w:color="auto" w:fill="auto"/>
            <w:noWrap/>
            <w:tcMar/>
            <w:vAlign w:val="bottom"/>
            <w:hideMark/>
          </w:tcPr>
          <w:p w:rsidRPr="005A3C91" w:rsidR="005A3C91" w:rsidP="007A278F" w:rsidRDefault="005A3C91" w14:paraId="719925AC" w14:textId="77777777">
            <w:pPr>
              <w:rPr>
                <w:rFonts w:asciiTheme="minorHAnsi" w:hAnsiTheme="minorHAnsi" w:cstheme="minorHAnsi"/>
                <w:lang w:val="en-GB"/>
              </w:rPr>
            </w:pPr>
            <w:r w:rsidRPr="005A3C91">
              <w:rPr>
                <w:rFonts w:asciiTheme="minorHAnsi" w:hAnsiTheme="minorHAnsi" w:cstheme="minorHAnsi"/>
                <w:lang w:val="en-GB"/>
              </w:rPr>
              <w:t>Whistle Blowing Policy</w:t>
            </w:r>
          </w:p>
        </w:tc>
        <w:tc>
          <w:tcPr>
            <w:tcW w:w="1660" w:type="dxa"/>
            <w:tcBorders>
              <w:top w:val="single" w:color="auto" w:sz="4" w:space="0"/>
              <w:left w:val="nil"/>
              <w:bottom w:val="single" w:color="auto" w:sz="4" w:space="0"/>
              <w:right w:val="single" w:color="auto" w:sz="4" w:space="0"/>
            </w:tcBorders>
            <w:shd w:val="clear" w:color="auto" w:fill="auto"/>
            <w:noWrap/>
            <w:tcMar/>
            <w:vAlign w:val="bottom"/>
            <w:hideMark/>
          </w:tcPr>
          <w:p w:rsidRPr="005A3C91" w:rsidR="005A3C91" w:rsidP="007A278F" w:rsidRDefault="005A3C91" w14:paraId="1B471EAA" w14:textId="77777777">
            <w:pPr>
              <w:rPr>
                <w:rFonts w:asciiTheme="minorHAnsi" w:hAnsiTheme="minorHAnsi" w:cstheme="minorHAnsi"/>
                <w:lang w:val="en-GB"/>
              </w:rPr>
            </w:pPr>
            <w:r w:rsidRPr="005A3C91">
              <w:rPr>
                <w:rFonts w:asciiTheme="minorHAnsi" w:hAnsiTheme="minorHAnsi" w:cstheme="minorHAnsi"/>
                <w:lang w:val="en-GB"/>
              </w:rPr>
              <w:t>annually</w:t>
            </w:r>
          </w:p>
        </w:tc>
      </w:tr>
      <w:tr w:rsidRPr="005A3C91" w:rsidR="005A3C91" w:rsidTr="438C5DAA" w14:paraId="031071A5" w14:textId="77777777">
        <w:trPr>
          <w:trHeight w:val="320"/>
        </w:trPr>
        <w:tc>
          <w:tcPr>
            <w:tcW w:w="5580" w:type="dxa"/>
            <w:tcBorders>
              <w:top w:val="single" w:color="auto" w:sz="4" w:space="0"/>
              <w:left w:val="single" w:color="auto" w:sz="4" w:space="0"/>
              <w:bottom w:val="single" w:color="auto" w:sz="4" w:space="0"/>
              <w:right w:val="single" w:color="auto" w:sz="4" w:space="0"/>
            </w:tcBorders>
            <w:shd w:val="clear" w:color="auto" w:fill="auto"/>
            <w:noWrap/>
            <w:tcMar/>
            <w:vAlign w:val="bottom"/>
            <w:hideMark/>
          </w:tcPr>
          <w:p w:rsidRPr="005A3C91" w:rsidR="005A3C91" w:rsidP="007A278F" w:rsidRDefault="005A3C91" w14:paraId="48D89834" w14:textId="77777777">
            <w:pPr>
              <w:rPr>
                <w:rFonts w:asciiTheme="minorHAnsi" w:hAnsiTheme="minorHAnsi" w:cstheme="minorHAnsi"/>
                <w:lang w:val="en-GB"/>
              </w:rPr>
            </w:pPr>
            <w:r w:rsidRPr="005A3C91">
              <w:rPr>
                <w:rFonts w:asciiTheme="minorHAnsi" w:hAnsiTheme="minorHAnsi" w:cstheme="minorHAnsi"/>
                <w:lang w:val="en-GB"/>
              </w:rPr>
              <w:t>H&amp;S Audit</w:t>
            </w:r>
          </w:p>
        </w:tc>
        <w:tc>
          <w:tcPr>
            <w:tcW w:w="1660" w:type="dxa"/>
            <w:tcBorders>
              <w:top w:val="single" w:color="auto" w:sz="4" w:space="0"/>
              <w:left w:val="nil"/>
              <w:bottom w:val="single" w:color="auto" w:sz="4" w:space="0"/>
              <w:right w:val="single" w:color="auto" w:sz="4" w:space="0"/>
            </w:tcBorders>
            <w:shd w:val="clear" w:color="auto" w:fill="auto"/>
            <w:noWrap/>
            <w:tcMar/>
            <w:vAlign w:val="bottom"/>
            <w:hideMark/>
          </w:tcPr>
          <w:p w:rsidRPr="005A3C91" w:rsidR="005A3C91" w:rsidP="007A278F" w:rsidRDefault="005A3C91" w14:paraId="3853E86B" w14:textId="77777777">
            <w:pPr>
              <w:rPr>
                <w:rFonts w:asciiTheme="minorHAnsi" w:hAnsiTheme="minorHAnsi" w:cstheme="minorHAnsi"/>
                <w:lang w:val="en-GB"/>
              </w:rPr>
            </w:pPr>
            <w:r w:rsidRPr="005A3C91">
              <w:rPr>
                <w:rFonts w:asciiTheme="minorHAnsi" w:hAnsiTheme="minorHAnsi" w:cstheme="minorHAnsi"/>
                <w:lang w:val="en-GB"/>
              </w:rPr>
              <w:t>annually</w:t>
            </w:r>
          </w:p>
        </w:tc>
      </w:tr>
    </w:tbl>
    <w:p w:rsidRPr="005A3C91" w:rsidR="007A278F" w:rsidP="00303DE8" w:rsidRDefault="007A278F" w14:paraId="28E482E3" w14:textId="77777777">
      <w:pPr>
        <w:pStyle w:val="Default"/>
        <w:tabs>
          <w:tab w:val="left" w:pos="720"/>
        </w:tabs>
        <w:ind w:left="360"/>
        <w:rPr>
          <w:rFonts w:asciiTheme="minorHAnsi" w:hAnsiTheme="minorHAnsi" w:cstheme="minorHAnsi"/>
          <w:color w:val="auto"/>
          <w:szCs w:val="24"/>
        </w:rPr>
      </w:pPr>
    </w:p>
    <w:p w:rsidRPr="005A3C91" w:rsidR="00284951" w:rsidP="00284951" w:rsidRDefault="00284951" w14:paraId="617DFDEE" w14:textId="77777777">
      <w:pPr>
        <w:pStyle w:val="Default"/>
        <w:rPr>
          <w:rFonts w:asciiTheme="minorHAnsi" w:hAnsiTheme="minorHAnsi" w:cstheme="minorHAnsi"/>
        </w:rPr>
      </w:pPr>
    </w:p>
    <w:p w:rsidRPr="005A3C91" w:rsidR="00AA267B" w:rsidP="438C5DAA" w:rsidRDefault="687C7F06" w14:paraId="39837E89" w14:textId="1B56CE6E">
      <w:pPr>
        <w:pStyle w:val="Default"/>
        <w:rPr>
          <w:rFonts w:ascii="Calibri" w:hAnsi="Calibri" w:cs="" w:asciiTheme="minorAscii" w:hAnsiTheme="minorAscii" w:cstheme="minorBidi"/>
        </w:rPr>
      </w:pPr>
      <w:r w:rsidRPr="438C5DAA" w:rsidR="687C7F06">
        <w:rPr>
          <w:rFonts w:ascii="Calibri" w:hAnsi="Calibri" w:cs="" w:asciiTheme="minorAscii" w:hAnsiTheme="minorAscii" w:cstheme="minorBidi"/>
          <w:b w:val="1"/>
          <w:bCs w:val="1"/>
        </w:rPr>
        <w:t>Ratified by Governing Body:</w:t>
      </w:r>
      <w:r w:rsidRPr="438C5DAA" w:rsidR="687C7F06">
        <w:rPr>
          <w:rFonts w:ascii="Calibri" w:hAnsi="Calibri" w:cs="" w:asciiTheme="minorAscii" w:hAnsiTheme="minorAscii" w:cstheme="minorBidi"/>
        </w:rPr>
        <w:t xml:space="preserve"> </w:t>
      </w:r>
      <w:r w:rsidRPr="438C5DAA" w:rsidR="00C50B1A">
        <w:rPr>
          <w:rFonts w:ascii="Calibri" w:hAnsi="Calibri" w:cs="" w:asciiTheme="minorAscii" w:hAnsiTheme="minorAscii" w:cstheme="minorBidi"/>
        </w:rPr>
        <w:t>October 202</w:t>
      </w:r>
      <w:r w:rsidRPr="438C5DAA" w:rsidR="1B24823C">
        <w:rPr>
          <w:rFonts w:ascii="Calibri" w:hAnsi="Calibri" w:cs="" w:asciiTheme="minorAscii" w:hAnsiTheme="minorAscii" w:cstheme="minorBidi"/>
        </w:rPr>
        <w:t>4</w:t>
      </w:r>
    </w:p>
    <w:p w:rsidRPr="005A3C91" w:rsidR="00284951" w:rsidP="438C5DAA" w:rsidRDefault="687C7F06" w14:paraId="049A16E7" w14:textId="027B6472">
      <w:pPr>
        <w:pStyle w:val="Default"/>
        <w:rPr>
          <w:rFonts w:ascii="Calibri" w:hAnsi="Calibri" w:cs="" w:asciiTheme="minorAscii" w:hAnsiTheme="minorAscii" w:cstheme="minorBidi"/>
        </w:rPr>
      </w:pPr>
      <w:r w:rsidRPr="438C5DAA" w:rsidR="687C7F06">
        <w:rPr>
          <w:rFonts w:ascii="Calibri" w:hAnsi="Calibri" w:cs="" w:asciiTheme="minorAscii" w:hAnsiTheme="minorAscii" w:cstheme="minorBidi"/>
          <w:b w:val="1"/>
          <w:bCs w:val="1"/>
        </w:rPr>
        <w:t>Review Date:</w:t>
      </w:r>
      <w:r w:rsidRPr="438C5DAA" w:rsidR="687C7F06">
        <w:rPr>
          <w:rFonts w:ascii="Calibri" w:hAnsi="Calibri" w:cs="" w:asciiTheme="minorAscii" w:hAnsiTheme="minorAscii" w:cstheme="minorBidi"/>
        </w:rPr>
        <w:t xml:space="preserve"> </w:t>
      </w:r>
      <w:r w:rsidRPr="438C5DAA" w:rsidR="00C50B1A">
        <w:rPr>
          <w:rFonts w:ascii="Calibri" w:hAnsi="Calibri" w:cs="" w:asciiTheme="minorAscii" w:hAnsiTheme="minorAscii" w:cstheme="minorBidi"/>
        </w:rPr>
        <w:t>October 202</w:t>
      </w:r>
      <w:r w:rsidRPr="438C5DAA" w:rsidR="16FCE3E6">
        <w:rPr>
          <w:rFonts w:ascii="Calibri" w:hAnsi="Calibri" w:cs="" w:asciiTheme="minorAscii" w:hAnsiTheme="minorAscii" w:cstheme="minorBidi"/>
        </w:rPr>
        <w:t>5</w:t>
      </w:r>
    </w:p>
    <w:p w:rsidRPr="005A3C91" w:rsidR="00284951" w:rsidP="00284951" w:rsidRDefault="00284951" w14:paraId="266D5A2F" w14:textId="77777777">
      <w:pPr>
        <w:pStyle w:val="Default"/>
        <w:rPr>
          <w:rFonts w:asciiTheme="minorHAnsi" w:hAnsiTheme="minorHAnsi" w:cstheme="minorHAnsi"/>
        </w:rPr>
      </w:pPr>
      <w:r w:rsidRPr="005A3C91">
        <w:rPr>
          <w:rFonts w:asciiTheme="minorHAnsi" w:hAnsiTheme="minorHAnsi" w:cstheme="minorHAnsi"/>
        </w:rPr>
        <w:tab/>
      </w:r>
      <w:r w:rsidRPr="005A3C91">
        <w:rPr>
          <w:rFonts w:asciiTheme="minorHAnsi" w:hAnsiTheme="minorHAnsi" w:cstheme="minorHAnsi"/>
        </w:rPr>
        <w:tab/>
      </w:r>
    </w:p>
    <w:p w:rsidR="0066357B" w:rsidRDefault="0066357B" w14:paraId="4C2994BD" w14:textId="77777777">
      <w:pPr>
        <w:pStyle w:val="Default"/>
        <w:rPr>
          <w:rFonts w:eastAsia="Times New Roman"/>
          <w:color w:val="auto"/>
          <w:sz w:val="20"/>
          <w:lang w:bidi="x-none"/>
        </w:rPr>
      </w:pPr>
    </w:p>
    <w:sectPr w:rsidR="0066357B" w:rsidSect="005F559F">
      <w:pgSz w:w="11900" w:h="16840" w:orient="portrait"/>
      <w:pgMar w:top="720" w:right="720" w:bottom="720" w:left="72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26525" w:rsidRDefault="00626525" w14:paraId="3426EF5A" w14:textId="77777777">
      <w:r>
        <w:separator/>
      </w:r>
    </w:p>
  </w:endnote>
  <w:endnote w:type="continuationSeparator" w:id="0">
    <w:p w:rsidR="00626525" w:rsidRDefault="00626525" w14:paraId="5D252DD4"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Lucida Grande">
    <w:panose1 w:val="020B0600040502020204"/>
    <w:charset w:val="00"/>
    <w:family w:val="swiss"/>
    <w:pitch w:val="variable"/>
    <w:sig w:usb0="E1000AEF" w:usb1="5000A1FF" w:usb2="00000000" w:usb3="00000000" w:csb0="000001BF" w:csb1="00000000"/>
  </w:font>
  <w:font w:name="ヒラギノ角ゴ Pro W3">
    <w:altName w:val="Yu Gothic"/>
    <w:panose1 w:val="020B0300000000000000"/>
    <w:charset w:val="80"/>
    <w:family w:val="swiss"/>
    <w:pitch w:val="variable"/>
    <w:sig w:usb0="E00002FF" w:usb1="7AC7FFFF" w:usb2="00000012" w:usb3="00000000" w:csb0="0002000D" w:csb1="00000000"/>
  </w:font>
  <w:font w:name="Times New Roman Bold">
    <w:panose1 w:val="020B0604020202020204"/>
    <w:charset w:val="00"/>
    <w:family w:val="roman"/>
    <w:pitch w:val="variable"/>
    <w:sig w:usb0="E0002AEF" w:usb1="C0007841"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Comic Sans MS Bold">
    <w:altName w:val="Comic Sans MS"/>
    <w:panose1 w:val="020B0604020202020204"/>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26525" w:rsidRDefault="00626525" w14:paraId="723C046D" w14:textId="77777777">
      <w:r>
        <w:separator/>
      </w:r>
    </w:p>
  </w:footnote>
  <w:footnote w:type="continuationSeparator" w:id="0">
    <w:p w:rsidR="00626525" w:rsidRDefault="00626525" w14:paraId="4C1CE84A"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3B3E3E60"/>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0000001"/>
    <w:multiLevelType w:val="multilevel"/>
    <w:tmpl w:val="894EE873"/>
    <w:lvl w:ilvl="0">
      <w:start w:val="1"/>
      <w:numFmt w:val="bullet"/>
      <w:lvlText w:val="-"/>
      <w:lvlJc w:val="left"/>
      <w:pPr>
        <w:tabs>
          <w:tab w:val="num" w:pos="360"/>
        </w:tabs>
        <w:ind w:left="360" w:firstLine="360"/>
      </w:pPr>
      <w:rPr>
        <w:rFonts w:hint="default" w:ascii="Lucida Grande" w:hAnsi="Symbol" w:eastAsia="ヒラギノ角ゴ Pro W3"/>
        <w:color w:val="000000"/>
        <w:position w:val="0"/>
        <w:sz w:val="24"/>
      </w:rPr>
    </w:lvl>
    <w:lvl w:ilvl="1">
      <w:start w:val="1"/>
      <w:numFmt w:val="bullet"/>
      <w:lvlText w:val="-"/>
      <w:lvlJc w:val="left"/>
      <w:pPr>
        <w:tabs>
          <w:tab w:val="num" w:pos="360"/>
        </w:tabs>
        <w:ind w:left="360" w:firstLine="720"/>
      </w:pPr>
      <w:rPr>
        <w:rFonts w:hint="default" w:ascii="Lucida Grande" w:hAnsi="Symbol" w:eastAsia="ヒラギノ角ゴ Pro W3"/>
        <w:color w:val="000000"/>
        <w:position w:val="0"/>
        <w:sz w:val="24"/>
      </w:rPr>
    </w:lvl>
    <w:lvl w:ilvl="2">
      <w:start w:val="1"/>
      <w:numFmt w:val="bullet"/>
      <w:lvlText w:val="-"/>
      <w:lvlJc w:val="left"/>
      <w:pPr>
        <w:tabs>
          <w:tab w:val="num" w:pos="360"/>
        </w:tabs>
        <w:ind w:left="360" w:firstLine="1080"/>
      </w:pPr>
      <w:rPr>
        <w:rFonts w:hint="default" w:ascii="Lucida Grande" w:hAnsi="Symbol" w:eastAsia="ヒラギノ角ゴ Pro W3"/>
        <w:color w:val="000000"/>
        <w:position w:val="0"/>
        <w:sz w:val="24"/>
      </w:rPr>
    </w:lvl>
    <w:lvl w:ilvl="3">
      <w:start w:val="1"/>
      <w:numFmt w:val="bullet"/>
      <w:lvlText w:val="-"/>
      <w:lvlJc w:val="left"/>
      <w:pPr>
        <w:tabs>
          <w:tab w:val="num" w:pos="360"/>
        </w:tabs>
        <w:ind w:left="360" w:firstLine="1440"/>
      </w:pPr>
      <w:rPr>
        <w:rFonts w:hint="default" w:ascii="Lucida Grande" w:hAnsi="Symbol" w:eastAsia="ヒラギノ角ゴ Pro W3"/>
        <w:color w:val="000000"/>
        <w:position w:val="0"/>
        <w:sz w:val="24"/>
      </w:rPr>
    </w:lvl>
    <w:lvl w:ilvl="4">
      <w:start w:val="1"/>
      <w:numFmt w:val="bullet"/>
      <w:lvlText w:val="-"/>
      <w:lvlJc w:val="left"/>
      <w:pPr>
        <w:tabs>
          <w:tab w:val="num" w:pos="360"/>
        </w:tabs>
        <w:ind w:left="360" w:firstLine="1800"/>
      </w:pPr>
      <w:rPr>
        <w:rFonts w:hint="default" w:ascii="Lucida Grande" w:hAnsi="Symbol" w:eastAsia="ヒラギノ角ゴ Pro W3"/>
        <w:color w:val="000000"/>
        <w:position w:val="0"/>
        <w:sz w:val="24"/>
      </w:rPr>
    </w:lvl>
    <w:lvl w:ilvl="5">
      <w:start w:val="1"/>
      <w:numFmt w:val="bullet"/>
      <w:lvlText w:val="-"/>
      <w:lvlJc w:val="left"/>
      <w:pPr>
        <w:tabs>
          <w:tab w:val="num" w:pos="360"/>
        </w:tabs>
        <w:ind w:left="360" w:firstLine="2160"/>
      </w:pPr>
      <w:rPr>
        <w:rFonts w:hint="default" w:ascii="Lucida Grande" w:hAnsi="Symbol" w:eastAsia="ヒラギノ角ゴ Pro W3"/>
        <w:color w:val="000000"/>
        <w:position w:val="0"/>
        <w:sz w:val="24"/>
      </w:rPr>
    </w:lvl>
    <w:lvl w:ilvl="6">
      <w:start w:val="1"/>
      <w:numFmt w:val="bullet"/>
      <w:lvlText w:val="-"/>
      <w:lvlJc w:val="left"/>
      <w:pPr>
        <w:tabs>
          <w:tab w:val="num" w:pos="360"/>
        </w:tabs>
        <w:ind w:left="360" w:firstLine="2520"/>
      </w:pPr>
      <w:rPr>
        <w:rFonts w:hint="default" w:ascii="Lucida Grande" w:hAnsi="Symbol" w:eastAsia="ヒラギノ角ゴ Pro W3"/>
        <w:color w:val="000000"/>
        <w:position w:val="0"/>
        <w:sz w:val="24"/>
      </w:rPr>
    </w:lvl>
    <w:lvl w:ilvl="7">
      <w:start w:val="1"/>
      <w:numFmt w:val="bullet"/>
      <w:lvlText w:val="-"/>
      <w:lvlJc w:val="left"/>
      <w:pPr>
        <w:tabs>
          <w:tab w:val="num" w:pos="360"/>
        </w:tabs>
        <w:ind w:left="360" w:firstLine="2880"/>
      </w:pPr>
      <w:rPr>
        <w:rFonts w:hint="default" w:ascii="Lucida Grande" w:hAnsi="Symbol" w:eastAsia="ヒラギノ角ゴ Pro W3"/>
        <w:color w:val="000000"/>
        <w:position w:val="0"/>
        <w:sz w:val="24"/>
      </w:rPr>
    </w:lvl>
    <w:lvl w:ilvl="8">
      <w:start w:val="1"/>
      <w:numFmt w:val="bullet"/>
      <w:lvlText w:val="-"/>
      <w:lvlJc w:val="left"/>
      <w:pPr>
        <w:tabs>
          <w:tab w:val="num" w:pos="360"/>
        </w:tabs>
        <w:ind w:left="360" w:firstLine="3240"/>
      </w:pPr>
      <w:rPr>
        <w:rFonts w:hint="default" w:ascii="Lucida Grande" w:hAnsi="Symbol" w:eastAsia="ヒラギノ角ゴ Pro W3"/>
        <w:color w:val="000000"/>
        <w:position w:val="0"/>
        <w:sz w:val="24"/>
      </w:rPr>
    </w:lvl>
  </w:abstractNum>
  <w:abstractNum w:abstractNumId="2" w15:restartNumberingAfterBreak="0">
    <w:nsid w:val="00000002"/>
    <w:multiLevelType w:val="multilevel"/>
    <w:tmpl w:val="894EE87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0000003"/>
    <w:multiLevelType w:val="multilevel"/>
    <w:tmpl w:val="894EE875"/>
    <w:lvl w:ilvl="0">
      <w:numFmt w:val="bullet"/>
      <w:lvlText w:val="-"/>
      <w:lvlJc w:val="left"/>
      <w:pPr>
        <w:tabs>
          <w:tab w:val="num" w:pos="360"/>
        </w:tabs>
        <w:ind w:left="360" w:firstLine="360"/>
      </w:pPr>
      <w:rPr>
        <w:rFonts w:hint="default"/>
        <w:color w:val="000000"/>
        <w:position w:val="0"/>
        <w:sz w:val="24"/>
      </w:rPr>
    </w:lvl>
    <w:lvl w:ilvl="1">
      <w:start w:val="1"/>
      <w:numFmt w:val="bullet"/>
      <w:lvlText w:val="-"/>
      <w:lvlJc w:val="left"/>
      <w:pPr>
        <w:tabs>
          <w:tab w:val="num" w:pos="360"/>
        </w:tabs>
        <w:ind w:left="360" w:firstLine="360"/>
      </w:pPr>
      <w:rPr>
        <w:rFonts w:hint="default"/>
        <w:color w:val="000000"/>
        <w:position w:val="0"/>
        <w:sz w:val="24"/>
      </w:rPr>
    </w:lvl>
    <w:lvl w:ilvl="2">
      <w:start w:val="1"/>
      <w:numFmt w:val="bullet"/>
      <w:lvlText w:val="-"/>
      <w:lvlJc w:val="left"/>
      <w:pPr>
        <w:tabs>
          <w:tab w:val="num" w:pos="360"/>
        </w:tabs>
        <w:ind w:left="360" w:firstLine="360"/>
      </w:pPr>
      <w:rPr>
        <w:rFonts w:hint="default"/>
        <w:color w:val="000000"/>
        <w:position w:val="0"/>
        <w:sz w:val="24"/>
      </w:rPr>
    </w:lvl>
    <w:lvl w:ilvl="3">
      <w:start w:val="1"/>
      <w:numFmt w:val="bullet"/>
      <w:lvlText w:val="-"/>
      <w:lvlJc w:val="left"/>
      <w:pPr>
        <w:tabs>
          <w:tab w:val="num" w:pos="360"/>
        </w:tabs>
        <w:ind w:left="360" w:firstLine="360"/>
      </w:pPr>
      <w:rPr>
        <w:rFonts w:hint="default"/>
        <w:color w:val="000000"/>
        <w:position w:val="0"/>
        <w:sz w:val="24"/>
      </w:rPr>
    </w:lvl>
    <w:lvl w:ilvl="4">
      <w:start w:val="1"/>
      <w:numFmt w:val="bullet"/>
      <w:lvlText w:val="-"/>
      <w:lvlJc w:val="left"/>
      <w:pPr>
        <w:tabs>
          <w:tab w:val="num" w:pos="360"/>
        </w:tabs>
        <w:ind w:left="360" w:firstLine="360"/>
      </w:pPr>
      <w:rPr>
        <w:rFonts w:hint="default"/>
        <w:color w:val="000000"/>
        <w:position w:val="0"/>
        <w:sz w:val="24"/>
      </w:rPr>
    </w:lvl>
    <w:lvl w:ilvl="5">
      <w:start w:val="1"/>
      <w:numFmt w:val="bullet"/>
      <w:lvlText w:val="-"/>
      <w:lvlJc w:val="left"/>
      <w:pPr>
        <w:tabs>
          <w:tab w:val="num" w:pos="360"/>
        </w:tabs>
        <w:ind w:left="360" w:firstLine="360"/>
      </w:pPr>
      <w:rPr>
        <w:rFonts w:hint="default"/>
        <w:color w:val="000000"/>
        <w:position w:val="0"/>
        <w:sz w:val="24"/>
      </w:rPr>
    </w:lvl>
    <w:lvl w:ilvl="6">
      <w:start w:val="1"/>
      <w:numFmt w:val="bullet"/>
      <w:lvlText w:val="-"/>
      <w:lvlJc w:val="left"/>
      <w:pPr>
        <w:tabs>
          <w:tab w:val="num" w:pos="360"/>
        </w:tabs>
        <w:ind w:left="360" w:firstLine="360"/>
      </w:pPr>
      <w:rPr>
        <w:rFonts w:hint="default"/>
        <w:color w:val="000000"/>
        <w:position w:val="0"/>
        <w:sz w:val="24"/>
      </w:rPr>
    </w:lvl>
    <w:lvl w:ilvl="7">
      <w:start w:val="1"/>
      <w:numFmt w:val="bullet"/>
      <w:lvlText w:val="-"/>
      <w:lvlJc w:val="left"/>
      <w:pPr>
        <w:tabs>
          <w:tab w:val="num" w:pos="360"/>
        </w:tabs>
        <w:ind w:left="360" w:firstLine="360"/>
      </w:pPr>
      <w:rPr>
        <w:rFonts w:hint="default"/>
        <w:color w:val="000000"/>
        <w:position w:val="0"/>
        <w:sz w:val="24"/>
      </w:rPr>
    </w:lvl>
    <w:lvl w:ilvl="8">
      <w:start w:val="1"/>
      <w:numFmt w:val="bullet"/>
      <w:lvlText w:val="-"/>
      <w:lvlJc w:val="left"/>
      <w:pPr>
        <w:tabs>
          <w:tab w:val="num" w:pos="360"/>
        </w:tabs>
        <w:ind w:left="360" w:firstLine="360"/>
      </w:pPr>
      <w:rPr>
        <w:rFonts w:hint="default"/>
        <w:color w:val="000000"/>
        <w:position w:val="0"/>
        <w:sz w:val="24"/>
      </w:rPr>
    </w:lvl>
  </w:abstractNum>
  <w:abstractNum w:abstractNumId="4" w15:restartNumberingAfterBreak="0">
    <w:nsid w:val="00000004"/>
    <w:multiLevelType w:val="multilevel"/>
    <w:tmpl w:val="894EE876"/>
    <w:lvl w:ilvl="0">
      <w:numFmt w:val="bullet"/>
      <w:suff w:val="nothing"/>
      <w:lvlText w:val="-"/>
      <w:lvlJc w:val="left"/>
      <w:pPr>
        <w:ind w:left="0" w:firstLine="1080"/>
      </w:pPr>
      <w:rPr>
        <w:rFonts w:hint="default"/>
        <w:color w:val="000000"/>
        <w:position w:val="0"/>
        <w:sz w:val="24"/>
      </w:rPr>
    </w:lvl>
    <w:lvl w:ilvl="1">
      <w:start w:val="1"/>
      <w:numFmt w:val="bullet"/>
      <w:lvlText w:val="-"/>
      <w:lvlJc w:val="left"/>
      <w:pPr>
        <w:tabs>
          <w:tab w:val="num" w:pos="360"/>
        </w:tabs>
        <w:ind w:left="360" w:firstLine="360"/>
      </w:pPr>
      <w:rPr>
        <w:rFonts w:hint="default"/>
        <w:color w:val="000000"/>
        <w:position w:val="0"/>
        <w:sz w:val="24"/>
      </w:rPr>
    </w:lvl>
    <w:lvl w:ilvl="2">
      <w:start w:val="1"/>
      <w:numFmt w:val="bullet"/>
      <w:lvlText w:val="-"/>
      <w:lvlJc w:val="left"/>
      <w:pPr>
        <w:tabs>
          <w:tab w:val="num" w:pos="360"/>
        </w:tabs>
        <w:ind w:left="360" w:firstLine="360"/>
      </w:pPr>
      <w:rPr>
        <w:rFonts w:hint="default"/>
        <w:color w:val="000000"/>
        <w:position w:val="0"/>
        <w:sz w:val="24"/>
      </w:rPr>
    </w:lvl>
    <w:lvl w:ilvl="3">
      <w:start w:val="1"/>
      <w:numFmt w:val="bullet"/>
      <w:lvlText w:val="-"/>
      <w:lvlJc w:val="left"/>
      <w:pPr>
        <w:tabs>
          <w:tab w:val="num" w:pos="360"/>
        </w:tabs>
        <w:ind w:left="360" w:firstLine="360"/>
      </w:pPr>
      <w:rPr>
        <w:rFonts w:hint="default"/>
        <w:color w:val="000000"/>
        <w:position w:val="0"/>
        <w:sz w:val="24"/>
      </w:rPr>
    </w:lvl>
    <w:lvl w:ilvl="4">
      <w:start w:val="1"/>
      <w:numFmt w:val="bullet"/>
      <w:lvlText w:val="-"/>
      <w:lvlJc w:val="left"/>
      <w:pPr>
        <w:tabs>
          <w:tab w:val="num" w:pos="360"/>
        </w:tabs>
        <w:ind w:left="360" w:firstLine="360"/>
      </w:pPr>
      <w:rPr>
        <w:rFonts w:hint="default"/>
        <w:color w:val="000000"/>
        <w:position w:val="0"/>
        <w:sz w:val="24"/>
      </w:rPr>
    </w:lvl>
    <w:lvl w:ilvl="5">
      <w:start w:val="1"/>
      <w:numFmt w:val="bullet"/>
      <w:lvlText w:val="-"/>
      <w:lvlJc w:val="left"/>
      <w:pPr>
        <w:tabs>
          <w:tab w:val="num" w:pos="360"/>
        </w:tabs>
        <w:ind w:left="360" w:firstLine="360"/>
      </w:pPr>
      <w:rPr>
        <w:rFonts w:hint="default"/>
        <w:color w:val="000000"/>
        <w:position w:val="0"/>
        <w:sz w:val="24"/>
      </w:rPr>
    </w:lvl>
    <w:lvl w:ilvl="6">
      <w:start w:val="1"/>
      <w:numFmt w:val="bullet"/>
      <w:lvlText w:val="-"/>
      <w:lvlJc w:val="left"/>
      <w:pPr>
        <w:tabs>
          <w:tab w:val="num" w:pos="360"/>
        </w:tabs>
        <w:ind w:left="360" w:firstLine="360"/>
      </w:pPr>
      <w:rPr>
        <w:rFonts w:hint="default"/>
        <w:color w:val="000000"/>
        <w:position w:val="0"/>
        <w:sz w:val="24"/>
      </w:rPr>
    </w:lvl>
    <w:lvl w:ilvl="7">
      <w:start w:val="1"/>
      <w:numFmt w:val="bullet"/>
      <w:lvlText w:val="-"/>
      <w:lvlJc w:val="left"/>
      <w:pPr>
        <w:tabs>
          <w:tab w:val="num" w:pos="360"/>
        </w:tabs>
        <w:ind w:left="360" w:firstLine="360"/>
      </w:pPr>
      <w:rPr>
        <w:rFonts w:hint="default"/>
        <w:color w:val="000000"/>
        <w:position w:val="0"/>
        <w:sz w:val="24"/>
      </w:rPr>
    </w:lvl>
    <w:lvl w:ilvl="8">
      <w:start w:val="1"/>
      <w:numFmt w:val="bullet"/>
      <w:lvlText w:val="-"/>
      <w:lvlJc w:val="left"/>
      <w:pPr>
        <w:tabs>
          <w:tab w:val="num" w:pos="360"/>
        </w:tabs>
        <w:ind w:left="360" w:firstLine="360"/>
      </w:pPr>
      <w:rPr>
        <w:rFonts w:hint="default"/>
        <w:color w:val="000000"/>
        <w:position w:val="0"/>
        <w:sz w:val="24"/>
      </w:rPr>
    </w:lvl>
  </w:abstractNum>
  <w:abstractNum w:abstractNumId="5" w15:restartNumberingAfterBreak="0">
    <w:nsid w:val="00000005"/>
    <w:multiLevelType w:val="multilevel"/>
    <w:tmpl w:val="894EE877"/>
    <w:lvl w:ilvl="0">
      <w:numFmt w:val="bullet"/>
      <w:lvlText w:val="-"/>
      <w:lvlJc w:val="left"/>
      <w:pPr>
        <w:tabs>
          <w:tab w:val="num" w:pos="360"/>
        </w:tabs>
        <w:ind w:left="360" w:firstLine="360"/>
      </w:pPr>
      <w:rPr>
        <w:rFonts w:hint="default"/>
        <w:color w:val="000000"/>
        <w:position w:val="0"/>
        <w:sz w:val="24"/>
      </w:rPr>
    </w:lvl>
    <w:lvl w:ilvl="1">
      <w:start w:val="1"/>
      <w:numFmt w:val="bullet"/>
      <w:lvlText w:val="-"/>
      <w:lvlJc w:val="left"/>
      <w:pPr>
        <w:tabs>
          <w:tab w:val="num" w:pos="360"/>
        </w:tabs>
        <w:ind w:left="360" w:firstLine="360"/>
      </w:pPr>
      <w:rPr>
        <w:rFonts w:hint="default"/>
        <w:color w:val="000000"/>
        <w:position w:val="0"/>
        <w:sz w:val="24"/>
      </w:rPr>
    </w:lvl>
    <w:lvl w:ilvl="2">
      <w:start w:val="1"/>
      <w:numFmt w:val="bullet"/>
      <w:lvlText w:val="-"/>
      <w:lvlJc w:val="left"/>
      <w:pPr>
        <w:tabs>
          <w:tab w:val="num" w:pos="360"/>
        </w:tabs>
        <w:ind w:left="360" w:firstLine="360"/>
      </w:pPr>
      <w:rPr>
        <w:rFonts w:hint="default"/>
        <w:color w:val="000000"/>
        <w:position w:val="0"/>
        <w:sz w:val="24"/>
      </w:rPr>
    </w:lvl>
    <w:lvl w:ilvl="3">
      <w:start w:val="1"/>
      <w:numFmt w:val="bullet"/>
      <w:lvlText w:val="-"/>
      <w:lvlJc w:val="left"/>
      <w:pPr>
        <w:tabs>
          <w:tab w:val="num" w:pos="360"/>
        </w:tabs>
        <w:ind w:left="360" w:firstLine="360"/>
      </w:pPr>
      <w:rPr>
        <w:rFonts w:hint="default"/>
        <w:color w:val="000000"/>
        <w:position w:val="0"/>
        <w:sz w:val="24"/>
      </w:rPr>
    </w:lvl>
    <w:lvl w:ilvl="4">
      <w:start w:val="1"/>
      <w:numFmt w:val="bullet"/>
      <w:lvlText w:val="-"/>
      <w:lvlJc w:val="left"/>
      <w:pPr>
        <w:tabs>
          <w:tab w:val="num" w:pos="360"/>
        </w:tabs>
        <w:ind w:left="360" w:firstLine="360"/>
      </w:pPr>
      <w:rPr>
        <w:rFonts w:hint="default"/>
        <w:color w:val="000000"/>
        <w:position w:val="0"/>
        <w:sz w:val="24"/>
      </w:rPr>
    </w:lvl>
    <w:lvl w:ilvl="5">
      <w:start w:val="1"/>
      <w:numFmt w:val="bullet"/>
      <w:lvlText w:val="-"/>
      <w:lvlJc w:val="left"/>
      <w:pPr>
        <w:tabs>
          <w:tab w:val="num" w:pos="360"/>
        </w:tabs>
        <w:ind w:left="360" w:firstLine="360"/>
      </w:pPr>
      <w:rPr>
        <w:rFonts w:hint="default"/>
        <w:color w:val="000000"/>
        <w:position w:val="0"/>
        <w:sz w:val="24"/>
      </w:rPr>
    </w:lvl>
    <w:lvl w:ilvl="6">
      <w:start w:val="1"/>
      <w:numFmt w:val="bullet"/>
      <w:lvlText w:val="-"/>
      <w:lvlJc w:val="left"/>
      <w:pPr>
        <w:tabs>
          <w:tab w:val="num" w:pos="360"/>
        </w:tabs>
        <w:ind w:left="360" w:firstLine="360"/>
      </w:pPr>
      <w:rPr>
        <w:rFonts w:hint="default"/>
        <w:color w:val="000000"/>
        <w:position w:val="0"/>
        <w:sz w:val="24"/>
      </w:rPr>
    </w:lvl>
    <w:lvl w:ilvl="7">
      <w:start w:val="1"/>
      <w:numFmt w:val="bullet"/>
      <w:lvlText w:val="-"/>
      <w:lvlJc w:val="left"/>
      <w:pPr>
        <w:tabs>
          <w:tab w:val="num" w:pos="360"/>
        </w:tabs>
        <w:ind w:left="360" w:firstLine="360"/>
      </w:pPr>
      <w:rPr>
        <w:rFonts w:hint="default"/>
        <w:color w:val="000000"/>
        <w:position w:val="0"/>
        <w:sz w:val="24"/>
      </w:rPr>
    </w:lvl>
    <w:lvl w:ilvl="8">
      <w:start w:val="1"/>
      <w:numFmt w:val="bullet"/>
      <w:lvlText w:val="-"/>
      <w:lvlJc w:val="left"/>
      <w:pPr>
        <w:tabs>
          <w:tab w:val="num" w:pos="360"/>
        </w:tabs>
        <w:ind w:left="360" w:firstLine="360"/>
      </w:pPr>
      <w:rPr>
        <w:rFonts w:hint="default"/>
        <w:color w:val="000000"/>
        <w:position w:val="0"/>
        <w:sz w:val="24"/>
      </w:rPr>
    </w:lvl>
  </w:abstractNum>
  <w:abstractNum w:abstractNumId="6" w15:restartNumberingAfterBreak="0">
    <w:nsid w:val="03BA1FC9"/>
    <w:multiLevelType w:val="multilevel"/>
    <w:tmpl w:val="3D147350"/>
    <w:lvl w:ilvl="0">
      <w:start w:val="2"/>
      <w:numFmt w:val="decimal"/>
      <w:lvlText w:val="%1"/>
      <w:lvlJc w:val="left"/>
      <w:pPr>
        <w:ind w:left="360" w:hanging="360"/>
      </w:pPr>
      <w:rPr>
        <w:rFonts w:hint="default" w:eastAsia="ヒラギノ角ゴ Pro W3"/>
      </w:rPr>
    </w:lvl>
    <w:lvl w:ilvl="1">
      <w:start w:val="1"/>
      <w:numFmt w:val="decimal"/>
      <w:lvlText w:val="%1.%2"/>
      <w:lvlJc w:val="left"/>
      <w:pPr>
        <w:ind w:left="862" w:hanging="360"/>
      </w:pPr>
      <w:rPr>
        <w:rFonts w:hint="default" w:eastAsia="ヒラギノ角ゴ Pro W3"/>
      </w:rPr>
    </w:lvl>
    <w:lvl w:ilvl="2">
      <w:start w:val="1"/>
      <w:numFmt w:val="decimal"/>
      <w:lvlText w:val="%1.%2.%3"/>
      <w:lvlJc w:val="left"/>
      <w:pPr>
        <w:ind w:left="1724" w:hanging="720"/>
      </w:pPr>
      <w:rPr>
        <w:rFonts w:hint="default" w:eastAsia="ヒラギノ角ゴ Pro W3"/>
      </w:rPr>
    </w:lvl>
    <w:lvl w:ilvl="3">
      <w:start w:val="1"/>
      <w:numFmt w:val="decimal"/>
      <w:lvlText w:val="%1.%2.%3.%4"/>
      <w:lvlJc w:val="left"/>
      <w:pPr>
        <w:ind w:left="2226" w:hanging="720"/>
      </w:pPr>
      <w:rPr>
        <w:rFonts w:hint="default" w:eastAsia="ヒラギノ角ゴ Pro W3"/>
      </w:rPr>
    </w:lvl>
    <w:lvl w:ilvl="4">
      <w:start w:val="1"/>
      <w:numFmt w:val="decimal"/>
      <w:lvlText w:val="%1.%2.%3.%4.%5"/>
      <w:lvlJc w:val="left"/>
      <w:pPr>
        <w:ind w:left="3088" w:hanging="1080"/>
      </w:pPr>
      <w:rPr>
        <w:rFonts w:hint="default" w:eastAsia="ヒラギノ角ゴ Pro W3"/>
      </w:rPr>
    </w:lvl>
    <w:lvl w:ilvl="5">
      <w:start w:val="1"/>
      <w:numFmt w:val="decimal"/>
      <w:lvlText w:val="%1.%2.%3.%4.%5.%6"/>
      <w:lvlJc w:val="left"/>
      <w:pPr>
        <w:ind w:left="3590" w:hanging="1080"/>
      </w:pPr>
      <w:rPr>
        <w:rFonts w:hint="default" w:eastAsia="ヒラギノ角ゴ Pro W3"/>
      </w:rPr>
    </w:lvl>
    <w:lvl w:ilvl="6">
      <w:start w:val="1"/>
      <w:numFmt w:val="decimal"/>
      <w:lvlText w:val="%1.%2.%3.%4.%5.%6.%7"/>
      <w:lvlJc w:val="left"/>
      <w:pPr>
        <w:ind w:left="4452" w:hanging="1440"/>
      </w:pPr>
      <w:rPr>
        <w:rFonts w:hint="default" w:eastAsia="ヒラギノ角ゴ Pro W3"/>
      </w:rPr>
    </w:lvl>
    <w:lvl w:ilvl="7">
      <w:start w:val="1"/>
      <w:numFmt w:val="decimal"/>
      <w:lvlText w:val="%1.%2.%3.%4.%5.%6.%7.%8"/>
      <w:lvlJc w:val="left"/>
      <w:pPr>
        <w:ind w:left="4954" w:hanging="1440"/>
      </w:pPr>
      <w:rPr>
        <w:rFonts w:hint="default" w:eastAsia="ヒラギノ角ゴ Pro W3"/>
      </w:rPr>
    </w:lvl>
    <w:lvl w:ilvl="8">
      <w:start w:val="1"/>
      <w:numFmt w:val="decimal"/>
      <w:lvlText w:val="%1.%2.%3.%4.%5.%6.%7.%8.%9"/>
      <w:lvlJc w:val="left"/>
      <w:pPr>
        <w:ind w:left="5456" w:hanging="1440"/>
      </w:pPr>
      <w:rPr>
        <w:rFonts w:hint="default" w:eastAsia="ヒラギノ角ゴ Pro W3"/>
      </w:rPr>
    </w:lvl>
  </w:abstractNum>
  <w:abstractNum w:abstractNumId="7" w15:restartNumberingAfterBreak="0">
    <w:nsid w:val="0B045944"/>
    <w:multiLevelType w:val="multilevel"/>
    <w:tmpl w:val="581A7A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0693B07"/>
    <w:multiLevelType w:val="hybridMultilevel"/>
    <w:tmpl w:val="8550F766"/>
    <w:lvl w:ilvl="0" w:tplc="04090001">
      <w:start w:val="1"/>
      <w:numFmt w:val="bullet"/>
      <w:lvlText w:val=""/>
      <w:lvlJc w:val="left"/>
      <w:pPr>
        <w:ind w:left="1440" w:hanging="360"/>
      </w:pPr>
      <w:rPr>
        <w:rFonts w:hint="default" w:ascii="Symbol" w:hAnsi="Symbol"/>
      </w:rPr>
    </w:lvl>
    <w:lvl w:ilvl="1" w:tplc="04090003" w:tentative="1">
      <w:start w:val="1"/>
      <w:numFmt w:val="bullet"/>
      <w:lvlText w:val="o"/>
      <w:lvlJc w:val="left"/>
      <w:pPr>
        <w:ind w:left="2160" w:hanging="360"/>
      </w:pPr>
      <w:rPr>
        <w:rFonts w:hint="default" w:ascii="Courier New" w:hAnsi="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rPr>
    </w:lvl>
    <w:lvl w:ilvl="8" w:tplc="04090005" w:tentative="1">
      <w:start w:val="1"/>
      <w:numFmt w:val="bullet"/>
      <w:lvlText w:val=""/>
      <w:lvlJc w:val="left"/>
      <w:pPr>
        <w:ind w:left="7200" w:hanging="360"/>
      </w:pPr>
      <w:rPr>
        <w:rFonts w:hint="default" w:ascii="Wingdings" w:hAnsi="Wingdings"/>
      </w:rPr>
    </w:lvl>
  </w:abstractNum>
  <w:abstractNum w:abstractNumId="9" w15:restartNumberingAfterBreak="0">
    <w:nsid w:val="132C3110"/>
    <w:multiLevelType w:val="hybridMultilevel"/>
    <w:tmpl w:val="5AB4157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146B08D2"/>
    <w:multiLevelType w:val="multilevel"/>
    <w:tmpl w:val="180E562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9A7594E"/>
    <w:multiLevelType w:val="hybridMultilevel"/>
    <w:tmpl w:val="A3BC06A6"/>
    <w:lvl w:ilvl="0" w:tplc="00000002">
      <w:numFmt w:val="bullet"/>
      <w:lvlText w:val="-"/>
      <w:lvlJc w:val="left"/>
      <w:pPr>
        <w:ind w:left="720" w:hanging="360"/>
      </w:pPr>
      <w:rPr>
        <w:rFonts w:ascii="Times New Roman" w:hAnsi="Times New Roman" w:cs="Times New Roman"/>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12" w15:restartNumberingAfterBreak="0">
    <w:nsid w:val="1D7D71DB"/>
    <w:multiLevelType w:val="multilevel"/>
    <w:tmpl w:val="8382B41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EAE0DCA"/>
    <w:multiLevelType w:val="multilevel"/>
    <w:tmpl w:val="40DCB084"/>
    <w:lvl w:ilvl="0">
      <w:start w:val="1"/>
      <w:numFmt w:val="decimal"/>
      <w:lvlText w:val="%1"/>
      <w:lvlJc w:val="left"/>
      <w:pPr>
        <w:ind w:left="360" w:hanging="360"/>
      </w:pPr>
      <w:rPr>
        <w:rFonts w:hint="default" w:eastAsia="ヒラギノ角ゴ Pro W3"/>
      </w:rPr>
    </w:lvl>
    <w:lvl w:ilvl="1">
      <w:start w:val="1"/>
      <w:numFmt w:val="decimal"/>
      <w:lvlText w:val="%1.%2"/>
      <w:lvlJc w:val="left"/>
      <w:pPr>
        <w:ind w:left="502" w:hanging="360"/>
      </w:pPr>
      <w:rPr>
        <w:rFonts w:hint="default" w:eastAsia="ヒラギノ角ゴ Pro W3"/>
      </w:rPr>
    </w:lvl>
    <w:lvl w:ilvl="2">
      <w:start w:val="1"/>
      <w:numFmt w:val="decimal"/>
      <w:lvlText w:val="%1.%2.%3"/>
      <w:lvlJc w:val="left"/>
      <w:pPr>
        <w:ind w:left="1004" w:hanging="720"/>
      </w:pPr>
      <w:rPr>
        <w:rFonts w:hint="default" w:eastAsia="ヒラギノ角ゴ Pro W3"/>
      </w:rPr>
    </w:lvl>
    <w:lvl w:ilvl="3">
      <w:start w:val="1"/>
      <w:numFmt w:val="decimal"/>
      <w:lvlText w:val="%1.%2.%3.%4"/>
      <w:lvlJc w:val="left"/>
      <w:pPr>
        <w:ind w:left="1146" w:hanging="720"/>
      </w:pPr>
      <w:rPr>
        <w:rFonts w:hint="default" w:eastAsia="ヒラギノ角ゴ Pro W3"/>
      </w:rPr>
    </w:lvl>
    <w:lvl w:ilvl="4">
      <w:start w:val="1"/>
      <w:numFmt w:val="decimal"/>
      <w:lvlText w:val="%1.%2.%3.%4.%5"/>
      <w:lvlJc w:val="left"/>
      <w:pPr>
        <w:ind w:left="1648" w:hanging="1080"/>
      </w:pPr>
      <w:rPr>
        <w:rFonts w:hint="default" w:eastAsia="ヒラギノ角ゴ Pro W3"/>
      </w:rPr>
    </w:lvl>
    <w:lvl w:ilvl="5">
      <w:start w:val="1"/>
      <w:numFmt w:val="decimal"/>
      <w:lvlText w:val="%1.%2.%3.%4.%5.%6"/>
      <w:lvlJc w:val="left"/>
      <w:pPr>
        <w:ind w:left="1790" w:hanging="1080"/>
      </w:pPr>
      <w:rPr>
        <w:rFonts w:hint="default" w:eastAsia="ヒラギノ角ゴ Pro W3"/>
      </w:rPr>
    </w:lvl>
    <w:lvl w:ilvl="6">
      <w:start w:val="1"/>
      <w:numFmt w:val="decimal"/>
      <w:lvlText w:val="%1.%2.%3.%4.%5.%6.%7"/>
      <w:lvlJc w:val="left"/>
      <w:pPr>
        <w:ind w:left="2292" w:hanging="1440"/>
      </w:pPr>
      <w:rPr>
        <w:rFonts w:hint="default" w:eastAsia="ヒラギノ角ゴ Pro W3"/>
      </w:rPr>
    </w:lvl>
    <w:lvl w:ilvl="7">
      <w:start w:val="1"/>
      <w:numFmt w:val="decimal"/>
      <w:lvlText w:val="%1.%2.%3.%4.%5.%6.%7.%8"/>
      <w:lvlJc w:val="left"/>
      <w:pPr>
        <w:ind w:left="2434" w:hanging="1440"/>
      </w:pPr>
      <w:rPr>
        <w:rFonts w:hint="default" w:eastAsia="ヒラギノ角ゴ Pro W3"/>
      </w:rPr>
    </w:lvl>
    <w:lvl w:ilvl="8">
      <w:start w:val="1"/>
      <w:numFmt w:val="decimal"/>
      <w:lvlText w:val="%1.%2.%3.%4.%5.%6.%7.%8.%9"/>
      <w:lvlJc w:val="left"/>
      <w:pPr>
        <w:ind w:left="2576" w:hanging="1440"/>
      </w:pPr>
      <w:rPr>
        <w:rFonts w:hint="default" w:eastAsia="ヒラギノ角ゴ Pro W3"/>
      </w:rPr>
    </w:lvl>
  </w:abstractNum>
  <w:abstractNum w:abstractNumId="14" w15:restartNumberingAfterBreak="0">
    <w:nsid w:val="31536F27"/>
    <w:multiLevelType w:val="multilevel"/>
    <w:tmpl w:val="1638D51C"/>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5" w15:restartNumberingAfterBreak="0">
    <w:nsid w:val="346A06E5"/>
    <w:multiLevelType w:val="multilevel"/>
    <w:tmpl w:val="56C8B208"/>
    <w:lvl w:ilvl="0">
      <w:start w:val="3"/>
      <w:numFmt w:val="decimal"/>
      <w:lvlText w:val="%1"/>
      <w:lvlJc w:val="left"/>
      <w:pPr>
        <w:ind w:left="360" w:hanging="360"/>
      </w:pPr>
      <w:rPr>
        <w:rFonts w:hint="default" w:eastAsia="ヒラギノ角ゴ Pro W3"/>
      </w:rPr>
    </w:lvl>
    <w:lvl w:ilvl="1">
      <w:start w:val="1"/>
      <w:numFmt w:val="decimal"/>
      <w:lvlText w:val="%1.%2"/>
      <w:lvlJc w:val="left"/>
      <w:pPr>
        <w:ind w:left="1440" w:hanging="360"/>
      </w:pPr>
      <w:rPr>
        <w:rFonts w:hint="default" w:eastAsia="ヒラギノ角ゴ Pro W3"/>
      </w:rPr>
    </w:lvl>
    <w:lvl w:ilvl="2">
      <w:start w:val="1"/>
      <w:numFmt w:val="decimal"/>
      <w:lvlText w:val="%1.%2.%3"/>
      <w:lvlJc w:val="left"/>
      <w:pPr>
        <w:ind w:left="2880" w:hanging="720"/>
      </w:pPr>
      <w:rPr>
        <w:rFonts w:hint="default" w:eastAsia="ヒラギノ角ゴ Pro W3"/>
      </w:rPr>
    </w:lvl>
    <w:lvl w:ilvl="3">
      <w:start w:val="1"/>
      <w:numFmt w:val="decimal"/>
      <w:lvlText w:val="%1.%2.%3.%4"/>
      <w:lvlJc w:val="left"/>
      <w:pPr>
        <w:ind w:left="3960" w:hanging="720"/>
      </w:pPr>
      <w:rPr>
        <w:rFonts w:hint="default" w:eastAsia="ヒラギノ角ゴ Pro W3"/>
      </w:rPr>
    </w:lvl>
    <w:lvl w:ilvl="4">
      <w:start w:val="1"/>
      <w:numFmt w:val="decimal"/>
      <w:lvlText w:val="%1.%2.%3.%4.%5"/>
      <w:lvlJc w:val="left"/>
      <w:pPr>
        <w:ind w:left="5400" w:hanging="1080"/>
      </w:pPr>
      <w:rPr>
        <w:rFonts w:hint="default" w:eastAsia="ヒラギノ角ゴ Pro W3"/>
      </w:rPr>
    </w:lvl>
    <w:lvl w:ilvl="5">
      <w:start w:val="1"/>
      <w:numFmt w:val="decimal"/>
      <w:lvlText w:val="%1.%2.%3.%4.%5.%6"/>
      <w:lvlJc w:val="left"/>
      <w:pPr>
        <w:ind w:left="6480" w:hanging="1080"/>
      </w:pPr>
      <w:rPr>
        <w:rFonts w:hint="default" w:eastAsia="ヒラギノ角ゴ Pro W3"/>
      </w:rPr>
    </w:lvl>
    <w:lvl w:ilvl="6">
      <w:start w:val="1"/>
      <w:numFmt w:val="decimal"/>
      <w:lvlText w:val="%1.%2.%3.%4.%5.%6.%7"/>
      <w:lvlJc w:val="left"/>
      <w:pPr>
        <w:ind w:left="7920" w:hanging="1440"/>
      </w:pPr>
      <w:rPr>
        <w:rFonts w:hint="default" w:eastAsia="ヒラギノ角ゴ Pro W3"/>
      </w:rPr>
    </w:lvl>
    <w:lvl w:ilvl="7">
      <w:start w:val="1"/>
      <w:numFmt w:val="decimal"/>
      <w:lvlText w:val="%1.%2.%3.%4.%5.%6.%7.%8"/>
      <w:lvlJc w:val="left"/>
      <w:pPr>
        <w:ind w:left="9000" w:hanging="1440"/>
      </w:pPr>
      <w:rPr>
        <w:rFonts w:hint="default" w:eastAsia="ヒラギノ角ゴ Pro W3"/>
      </w:rPr>
    </w:lvl>
    <w:lvl w:ilvl="8">
      <w:start w:val="1"/>
      <w:numFmt w:val="decimal"/>
      <w:lvlText w:val="%1.%2.%3.%4.%5.%6.%7.%8.%9"/>
      <w:lvlJc w:val="left"/>
      <w:pPr>
        <w:ind w:left="10080" w:hanging="1440"/>
      </w:pPr>
      <w:rPr>
        <w:rFonts w:hint="default" w:eastAsia="ヒラギノ角ゴ Pro W3"/>
      </w:rPr>
    </w:lvl>
  </w:abstractNum>
  <w:abstractNum w:abstractNumId="16" w15:restartNumberingAfterBreak="0">
    <w:nsid w:val="3DB75C61"/>
    <w:multiLevelType w:val="multilevel"/>
    <w:tmpl w:val="5E5EB93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E536A06"/>
    <w:multiLevelType w:val="multilevel"/>
    <w:tmpl w:val="6094613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1D0314E"/>
    <w:multiLevelType w:val="multilevel"/>
    <w:tmpl w:val="8084EF5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A3E2899"/>
    <w:multiLevelType w:val="multilevel"/>
    <w:tmpl w:val="581A7A0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4967473"/>
    <w:multiLevelType w:val="multilevel"/>
    <w:tmpl w:val="6E4CDD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9613E97"/>
    <w:multiLevelType w:val="multilevel"/>
    <w:tmpl w:val="CBD8B0A8"/>
    <w:lvl w:ilvl="0">
      <w:start w:val="2"/>
      <w:numFmt w:val="decimal"/>
      <w:lvlText w:val="%1"/>
      <w:lvlJc w:val="left"/>
      <w:pPr>
        <w:ind w:left="360" w:hanging="360"/>
      </w:pPr>
      <w:rPr>
        <w:rFonts w:hint="default"/>
      </w:rPr>
    </w:lvl>
    <w:lvl w:ilvl="1">
      <w:start w:val="3"/>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num w:numId="1" w16cid:durableId="570699828">
    <w:abstractNumId w:val="1"/>
  </w:num>
  <w:num w:numId="2" w16cid:durableId="497355218">
    <w:abstractNumId w:val="2"/>
  </w:num>
  <w:num w:numId="3" w16cid:durableId="85463499">
    <w:abstractNumId w:val="3"/>
  </w:num>
  <w:num w:numId="4" w16cid:durableId="529342500">
    <w:abstractNumId w:val="4"/>
  </w:num>
  <w:num w:numId="5" w16cid:durableId="313262604">
    <w:abstractNumId w:val="5"/>
  </w:num>
  <w:num w:numId="6" w16cid:durableId="201986896">
    <w:abstractNumId w:val="0"/>
  </w:num>
  <w:num w:numId="7" w16cid:durableId="1668364266">
    <w:abstractNumId w:val="8"/>
  </w:num>
  <w:num w:numId="8" w16cid:durableId="1417441263">
    <w:abstractNumId w:val="11"/>
  </w:num>
  <w:num w:numId="9" w16cid:durableId="1265266365">
    <w:abstractNumId w:val="9"/>
  </w:num>
  <w:num w:numId="10" w16cid:durableId="488864956">
    <w:abstractNumId w:val="19"/>
  </w:num>
  <w:num w:numId="11" w16cid:durableId="506023255">
    <w:abstractNumId w:val="20"/>
  </w:num>
  <w:num w:numId="12" w16cid:durableId="723599089">
    <w:abstractNumId w:val="12"/>
  </w:num>
  <w:num w:numId="13" w16cid:durableId="961806578">
    <w:abstractNumId w:val="16"/>
  </w:num>
  <w:num w:numId="14" w16cid:durableId="307637256">
    <w:abstractNumId w:val="18"/>
  </w:num>
  <w:num w:numId="15" w16cid:durableId="2008634281">
    <w:abstractNumId w:val="10"/>
  </w:num>
  <w:num w:numId="16" w16cid:durableId="1486701082">
    <w:abstractNumId w:val="17"/>
  </w:num>
  <w:num w:numId="17" w16cid:durableId="36244805">
    <w:abstractNumId w:val="13"/>
  </w:num>
  <w:num w:numId="18" w16cid:durableId="503974407">
    <w:abstractNumId w:val="7"/>
  </w:num>
  <w:num w:numId="19" w16cid:durableId="1535847019">
    <w:abstractNumId w:val="6"/>
  </w:num>
  <w:num w:numId="20" w16cid:durableId="798380295">
    <w:abstractNumId w:val="21"/>
  </w:num>
  <w:num w:numId="21" w16cid:durableId="234126674">
    <w:abstractNumId w:val="14"/>
  </w:num>
  <w:num w:numId="22" w16cid:durableId="196084249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bordersDoNotSurroundHeader/>
  <w:bordersDoNotSurroundFooter/>
  <w:hideSpellingErrors/>
  <w:hideGrammaticalErrors/>
  <w:stylePaneFormatFilter w:val="2801" w:allStyles="1" w:customStyles="0" w:latentStyles="0" w:stylesInUse="0" w:headingStyles="0" w:numberingStyles="0" w:tableStyles="0" w:directFormattingOnRuns="0" w:directFormattingOnParagraphs="0" w:directFormattingOnNumbering="0" w:directFormattingOnTables="1" w:clearFormatting="0" w:top3HeadingStyles="1" w:visibleStyles="0" w:alternateStyleNames="0"/>
  <w:trackRevisions w:val="false"/>
  <w:defaultTabStop w:val="720"/>
  <w:defaultTableStyle w:val="Normal"/>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6B49"/>
    <w:rsid w:val="000271FC"/>
    <w:rsid w:val="000A4E45"/>
    <w:rsid w:val="000C25C9"/>
    <w:rsid w:val="000C4259"/>
    <w:rsid w:val="000E0CB3"/>
    <w:rsid w:val="000F0DF8"/>
    <w:rsid w:val="001247B7"/>
    <w:rsid w:val="0019725A"/>
    <w:rsid w:val="001A334D"/>
    <w:rsid w:val="00257D30"/>
    <w:rsid w:val="00284951"/>
    <w:rsid w:val="00303DE8"/>
    <w:rsid w:val="003A4234"/>
    <w:rsid w:val="003E09D5"/>
    <w:rsid w:val="00402B55"/>
    <w:rsid w:val="00413177"/>
    <w:rsid w:val="004164E5"/>
    <w:rsid w:val="004509DC"/>
    <w:rsid w:val="00471933"/>
    <w:rsid w:val="00471FFD"/>
    <w:rsid w:val="004C4824"/>
    <w:rsid w:val="0052212A"/>
    <w:rsid w:val="00534B8E"/>
    <w:rsid w:val="005416AC"/>
    <w:rsid w:val="005A3C91"/>
    <w:rsid w:val="005C5FC2"/>
    <w:rsid w:val="005E6907"/>
    <w:rsid w:val="005E71A3"/>
    <w:rsid w:val="005F559F"/>
    <w:rsid w:val="00612A2B"/>
    <w:rsid w:val="0062649A"/>
    <w:rsid w:val="00626525"/>
    <w:rsid w:val="00635BB2"/>
    <w:rsid w:val="0066357B"/>
    <w:rsid w:val="006916B4"/>
    <w:rsid w:val="006D4397"/>
    <w:rsid w:val="007602EA"/>
    <w:rsid w:val="00776B9E"/>
    <w:rsid w:val="007A1FA6"/>
    <w:rsid w:val="007A278F"/>
    <w:rsid w:val="007C5053"/>
    <w:rsid w:val="00831ECB"/>
    <w:rsid w:val="008442C8"/>
    <w:rsid w:val="00851449"/>
    <w:rsid w:val="008A50B6"/>
    <w:rsid w:val="0091036F"/>
    <w:rsid w:val="00936B49"/>
    <w:rsid w:val="00962C67"/>
    <w:rsid w:val="0097772C"/>
    <w:rsid w:val="00980FF3"/>
    <w:rsid w:val="009903E1"/>
    <w:rsid w:val="009B183C"/>
    <w:rsid w:val="009B6943"/>
    <w:rsid w:val="009C45E3"/>
    <w:rsid w:val="009C5C6E"/>
    <w:rsid w:val="009F7DAD"/>
    <w:rsid w:val="00A05FE8"/>
    <w:rsid w:val="00A14477"/>
    <w:rsid w:val="00A16D39"/>
    <w:rsid w:val="00A740FE"/>
    <w:rsid w:val="00A74D64"/>
    <w:rsid w:val="00A86B1A"/>
    <w:rsid w:val="00A94B5D"/>
    <w:rsid w:val="00AA267B"/>
    <w:rsid w:val="00AB03E6"/>
    <w:rsid w:val="00B17D73"/>
    <w:rsid w:val="00B31209"/>
    <w:rsid w:val="00B64E27"/>
    <w:rsid w:val="00BF1627"/>
    <w:rsid w:val="00C40BAE"/>
    <w:rsid w:val="00C436D7"/>
    <w:rsid w:val="00C50B1A"/>
    <w:rsid w:val="00C67184"/>
    <w:rsid w:val="00CA5618"/>
    <w:rsid w:val="00CB766F"/>
    <w:rsid w:val="00CE3F20"/>
    <w:rsid w:val="00CF6D09"/>
    <w:rsid w:val="00CF700B"/>
    <w:rsid w:val="00D055AA"/>
    <w:rsid w:val="00D05C22"/>
    <w:rsid w:val="00D30BF9"/>
    <w:rsid w:val="00D63289"/>
    <w:rsid w:val="00DA5E4C"/>
    <w:rsid w:val="00DB4945"/>
    <w:rsid w:val="00E26371"/>
    <w:rsid w:val="00EC685B"/>
    <w:rsid w:val="00ED13F2"/>
    <w:rsid w:val="00EE5829"/>
    <w:rsid w:val="00F3272A"/>
    <w:rsid w:val="00F732B8"/>
    <w:rsid w:val="00F86A3C"/>
    <w:rsid w:val="00FB19E8"/>
    <w:rsid w:val="16FCE3E6"/>
    <w:rsid w:val="1B24823C"/>
    <w:rsid w:val="438C5DAA"/>
    <w:rsid w:val="59DD71C0"/>
    <w:rsid w:val="687C7F06"/>
    <w:rsid w:val="70A572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23DFCAD8"/>
  <w14:defaultImageDpi w14:val="300"/>
  <w15:chartTrackingRefBased/>
  <w15:docId w15:val="{D0066E22-C92D-9542-9D72-8CADD9B25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lsdException w:name="annotation text" w:locked="1"/>
    <w:lsdException w:name="header" w:locked="1"/>
    <w:lsdException w:name="footer" w:locked="1"/>
    <w:lsdException w:name="index heading" w:locked="1"/>
    <w:lsdException w:name="caption" w:locked="1" w:semiHidden="1" w:unhideWhenUsed="1"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Closing" w:locked="1"/>
    <w:lsdException w:name="Signature" w:locked="1"/>
    <w:lsdException w:name="Default Paragraph Font"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locked="1"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locked="1" w:qFormat="1"/>
    <w:lsdException w:name="Emphasis" w:locked="1" w:qFormat="1"/>
    <w:lsdException w:name="Document Map" w:locked="1"/>
    <w:lsdException w:name="Plain Text" w:locked="1"/>
    <w:lsdException w:name="E-mail Signature" w:locked="1"/>
    <w:lsdException w:name="HTML Top of Form" w:locked="1"/>
    <w:lsdException w:name="HTML Bottom of Form" w:locked="1"/>
    <w:lsdException w:name="Normal (Web)" w:locked="1" w:uiPriority="99"/>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semiHidden="1" w:unhideWhenUsed="1"/>
    <w:lsdException w:name="annotation subject" w:locked="1"/>
    <w:lsdException w:name="No List" w:locked="1"/>
    <w:lsdException w:name="Outline List 1" w:locked="1"/>
    <w:lsdException w:name="Outline List 2" w:locked="1"/>
    <w:lsdException w:name="Outline List 3" w:lock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lsdException w:name="Table Grid" w:locked="1" w:uiPriority="59"/>
    <w:lsdException w:name="Table Theme" w:locked="1" w:semiHidden="1" w:unhideWhenUsed="1"/>
    <w:lsdException w:name="Placeholder Text" w:uiPriority="99" w:semiHidden="1"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uiPriority="71" w:semiHidden="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sz w:val="24"/>
      <w:szCs w:val="24"/>
      <w:lang w:val="en-US"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FreeForm" w:customStyle="1">
    <w:name w:val="Free Form"/>
    <w:rPr>
      <w:rFonts w:eastAsia="ヒラギノ角ゴ Pro W3"/>
      <w:color w:val="000000"/>
      <w:lang w:eastAsia="en-US"/>
    </w:rPr>
  </w:style>
  <w:style w:type="paragraph" w:styleId="TitleA" w:customStyle="1">
    <w:name w:val="Title A"/>
    <w:next w:val="Subtitle1"/>
    <w:pPr>
      <w:suppressAutoHyphens/>
      <w:jc w:val="center"/>
    </w:pPr>
    <w:rPr>
      <w:rFonts w:ascii="Times New Roman Bold" w:hAnsi="Times New Roman Bold" w:eastAsia="ヒラギノ角ゴ Pro W3"/>
      <w:color w:val="000000"/>
      <w:sz w:val="40"/>
      <w:lang w:eastAsia="en-US"/>
    </w:rPr>
  </w:style>
  <w:style w:type="paragraph" w:styleId="Subtitle1" w:customStyle="1">
    <w:name w:val="Subtitle1"/>
    <w:pPr>
      <w:suppressAutoHyphens/>
      <w:jc w:val="center"/>
    </w:pPr>
    <w:rPr>
      <w:rFonts w:ascii="Times New Roman Bold" w:hAnsi="Times New Roman Bold" w:eastAsia="ヒラギノ角ゴ Pro W3"/>
      <w:color w:val="000000"/>
      <w:sz w:val="36"/>
      <w:lang w:eastAsia="en-US"/>
    </w:rPr>
  </w:style>
  <w:style w:type="paragraph" w:styleId="Default" w:customStyle="1">
    <w:name w:val="Default"/>
    <w:pPr>
      <w:suppressAutoHyphens/>
    </w:pPr>
    <w:rPr>
      <w:rFonts w:eastAsia="ヒラギノ角ゴ Pro W3"/>
      <w:color w:val="000000"/>
      <w:sz w:val="24"/>
      <w:lang w:eastAsia="en-US"/>
    </w:rPr>
  </w:style>
  <w:style w:type="paragraph" w:styleId="Heading1A" w:customStyle="1">
    <w:name w:val="Heading 1 A"/>
    <w:next w:val="Default"/>
    <w:pPr>
      <w:keepNext/>
      <w:tabs>
        <w:tab w:val="left" w:pos="432"/>
      </w:tabs>
      <w:suppressAutoHyphens/>
      <w:ind w:left="432" w:hanging="432"/>
      <w:outlineLvl w:val="0"/>
    </w:pPr>
    <w:rPr>
      <w:rFonts w:ascii="Times New Roman Bold" w:hAnsi="Times New Roman Bold" w:eastAsia="ヒラギノ角ゴ Pro W3"/>
      <w:color w:val="000000"/>
      <w:sz w:val="24"/>
      <w:lang w:eastAsia="en-US"/>
    </w:rPr>
  </w:style>
  <w:style w:type="numbering" w:styleId="List21" w:customStyle="1">
    <w:name w:val="List 21"/>
  </w:style>
  <w:style w:type="table" w:styleId="TableGrid">
    <w:name w:val="Table Grid"/>
    <w:basedOn w:val="TableNormal"/>
    <w:uiPriority w:val="59"/>
    <w:locked/>
    <w:rsid w:val="00635BB2"/>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ColourfulListAccent11" w:customStyle="1">
    <w:name w:val="Colourful List – Accent 11"/>
    <w:basedOn w:val="Normal"/>
    <w:uiPriority w:val="34"/>
    <w:qFormat/>
    <w:rsid w:val="00303DE8"/>
    <w:pPr>
      <w:spacing w:after="200" w:line="276" w:lineRule="auto"/>
      <w:ind w:left="720"/>
      <w:contextualSpacing/>
    </w:pPr>
    <w:rPr>
      <w:rFonts w:ascii="Calibri" w:hAnsi="Calibri" w:eastAsia="Calibri"/>
      <w:sz w:val="22"/>
      <w:szCs w:val="22"/>
      <w:lang w:val="en-GB"/>
    </w:rPr>
  </w:style>
  <w:style w:type="paragraph" w:styleId="BalloonText">
    <w:name w:val="Balloon Text"/>
    <w:basedOn w:val="Normal"/>
    <w:link w:val="BalloonTextChar"/>
    <w:locked/>
    <w:rsid w:val="003E09D5"/>
    <w:rPr>
      <w:rFonts w:ascii="Segoe UI" w:hAnsi="Segoe UI" w:cs="Segoe UI"/>
      <w:sz w:val="18"/>
      <w:szCs w:val="18"/>
    </w:rPr>
  </w:style>
  <w:style w:type="character" w:styleId="BalloonTextChar" w:customStyle="1">
    <w:name w:val="Balloon Text Char"/>
    <w:link w:val="BalloonText"/>
    <w:rsid w:val="003E09D5"/>
    <w:rPr>
      <w:rFonts w:ascii="Segoe UI" w:hAnsi="Segoe UI" w:cs="Segoe UI"/>
      <w:sz w:val="18"/>
      <w:szCs w:val="18"/>
      <w:lang w:val="en-US" w:eastAsia="en-US"/>
    </w:rPr>
  </w:style>
  <w:style w:type="paragraph" w:styleId="paragraph" w:customStyle="1">
    <w:name w:val="paragraph"/>
    <w:basedOn w:val="Normal"/>
    <w:rsid w:val="005F559F"/>
    <w:pPr>
      <w:spacing w:before="100" w:beforeAutospacing="1" w:after="100" w:afterAutospacing="1"/>
    </w:pPr>
    <w:rPr>
      <w:lang w:val="en-GB" w:eastAsia="en-GB"/>
    </w:rPr>
  </w:style>
  <w:style w:type="character" w:styleId="eop" w:customStyle="1">
    <w:name w:val="eop"/>
    <w:basedOn w:val="DefaultParagraphFont"/>
    <w:rsid w:val="005F559F"/>
  </w:style>
  <w:style w:type="character" w:styleId="normaltextrun" w:customStyle="1">
    <w:name w:val="normaltextrun"/>
    <w:basedOn w:val="DefaultParagraphFont"/>
    <w:rsid w:val="005F559F"/>
  </w:style>
  <w:style w:type="character" w:styleId="apple-converted-space" w:customStyle="1">
    <w:name w:val="apple-converted-space"/>
    <w:basedOn w:val="DefaultParagraphFont"/>
    <w:rsid w:val="005F559F"/>
  </w:style>
  <w:style w:type="paragraph" w:styleId="NormalWeb">
    <w:name w:val="Normal (Web)"/>
    <w:basedOn w:val="Normal"/>
    <w:uiPriority w:val="99"/>
    <w:unhideWhenUsed/>
    <w:locked/>
    <w:rsid w:val="005E71A3"/>
    <w:pPr>
      <w:spacing w:before="100" w:beforeAutospacing="1" w:after="100" w:afterAutospacing="1"/>
    </w:pPr>
    <w:rPr>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685167">
      <w:bodyDiv w:val="1"/>
      <w:marLeft w:val="0"/>
      <w:marRight w:val="0"/>
      <w:marTop w:val="0"/>
      <w:marBottom w:val="0"/>
      <w:divBdr>
        <w:top w:val="none" w:sz="0" w:space="0" w:color="auto"/>
        <w:left w:val="none" w:sz="0" w:space="0" w:color="auto"/>
        <w:bottom w:val="none" w:sz="0" w:space="0" w:color="auto"/>
        <w:right w:val="none" w:sz="0" w:space="0" w:color="auto"/>
      </w:divBdr>
      <w:divsChild>
        <w:div w:id="1711297478">
          <w:marLeft w:val="0"/>
          <w:marRight w:val="0"/>
          <w:marTop w:val="0"/>
          <w:marBottom w:val="0"/>
          <w:divBdr>
            <w:top w:val="none" w:sz="0" w:space="0" w:color="auto"/>
            <w:left w:val="none" w:sz="0" w:space="0" w:color="auto"/>
            <w:bottom w:val="none" w:sz="0" w:space="0" w:color="auto"/>
            <w:right w:val="none" w:sz="0" w:space="0" w:color="auto"/>
          </w:divBdr>
        </w:div>
        <w:div w:id="1685209573">
          <w:marLeft w:val="0"/>
          <w:marRight w:val="0"/>
          <w:marTop w:val="0"/>
          <w:marBottom w:val="0"/>
          <w:divBdr>
            <w:top w:val="none" w:sz="0" w:space="0" w:color="auto"/>
            <w:left w:val="none" w:sz="0" w:space="0" w:color="auto"/>
            <w:bottom w:val="none" w:sz="0" w:space="0" w:color="auto"/>
            <w:right w:val="none" w:sz="0" w:space="0" w:color="auto"/>
          </w:divBdr>
          <w:divsChild>
            <w:div w:id="1703287479">
              <w:marLeft w:val="0"/>
              <w:marRight w:val="0"/>
              <w:marTop w:val="0"/>
              <w:marBottom w:val="0"/>
              <w:divBdr>
                <w:top w:val="none" w:sz="0" w:space="0" w:color="auto"/>
                <w:left w:val="none" w:sz="0" w:space="0" w:color="auto"/>
                <w:bottom w:val="none" w:sz="0" w:space="0" w:color="auto"/>
                <w:right w:val="none" w:sz="0" w:space="0" w:color="auto"/>
              </w:divBdr>
            </w:div>
            <w:div w:id="616565655">
              <w:marLeft w:val="0"/>
              <w:marRight w:val="0"/>
              <w:marTop w:val="0"/>
              <w:marBottom w:val="0"/>
              <w:divBdr>
                <w:top w:val="none" w:sz="0" w:space="0" w:color="auto"/>
                <w:left w:val="none" w:sz="0" w:space="0" w:color="auto"/>
                <w:bottom w:val="none" w:sz="0" w:space="0" w:color="auto"/>
                <w:right w:val="none" w:sz="0" w:space="0" w:color="auto"/>
              </w:divBdr>
            </w:div>
            <w:div w:id="309865383">
              <w:marLeft w:val="0"/>
              <w:marRight w:val="0"/>
              <w:marTop w:val="0"/>
              <w:marBottom w:val="0"/>
              <w:divBdr>
                <w:top w:val="none" w:sz="0" w:space="0" w:color="auto"/>
                <w:left w:val="none" w:sz="0" w:space="0" w:color="auto"/>
                <w:bottom w:val="none" w:sz="0" w:space="0" w:color="auto"/>
                <w:right w:val="none" w:sz="0" w:space="0" w:color="auto"/>
              </w:divBdr>
            </w:div>
            <w:div w:id="2002266838">
              <w:marLeft w:val="0"/>
              <w:marRight w:val="0"/>
              <w:marTop w:val="0"/>
              <w:marBottom w:val="0"/>
              <w:divBdr>
                <w:top w:val="none" w:sz="0" w:space="0" w:color="auto"/>
                <w:left w:val="none" w:sz="0" w:space="0" w:color="auto"/>
                <w:bottom w:val="none" w:sz="0" w:space="0" w:color="auto"/>
                <w:right w:val="none" w:sz="0" w:space="0" w:color="auto"/>
              </w:divBdr>
            </w:div>
            <w:div w:id="852039434">
              <w:marLeft w:val="0"/>
              <w:marRight w:val="0"/>
              <w:marTop w:val="0"/>
              <w:marBottom w:val="0"/>
              <w:divBdr>
                <w:top w:val="none" w:sz="0" w:space="0" w:color="auto"/>
                <w:left w:val="none" w:sz="0" w:space="0" w:color="auto"/>
                <w:bottom w:val="none" w:sz="0" w:space="0" w:color="auto"/>
                <w:right w:val="none" w:sz="0" w:space="0" w:color="auto"/>
              </w:divBdr>
            </w:div>
          </w:divsChild>
        </w:div>
        <w:div w:id="1559853748">
          <w:marLeft w:val="0"/>
          <w:marRight w:val="0"/>
          <w:marTop w:val="0"/>
          <w:marBottom w:val="0"/>
          <w:divBdr>
            <w:top w:val="none" w:sz="0" w:space="0" w:color="auto"/>
            <w:left w:val="none" w:sz="0" w:space="0" w:color="auto"/>
            <w:bottom w:val="none" w:sz="0" w:space="0" w:color="auto"/>
            <w:right w:val="none" w:sz="0" w:space="0" w:color="auto"/>
          </w:divBdr>
          <w:divsChild>
            <w:div w:id="1932860440">
              <w:marLeft w:val="0"/>
              <w:marRight w:val="0"/>
              <w:marTop w:val="0"/>
              <w:marBottom w:val="0"/>
              <w:divBdr>
                <w:top w:val="none" w:sz="0" w:space="0" w:color="auto"/>
                <w:left w:val="none" w:sz="0" w:space="0" w:color="auto"/>
                <w:bottom w:val="none" w:sz="0" w:space="0" w:color="auto"/>
                <w:right w:val="none" w:sz="0" w:space="0" w:color="auto"/>
              </w:divBdr>
            </w:div>
            <w:div w:id="848102026">
              <w:marLeft w:val="0"/>
              <w:marRight w:val="0"/>
              <w:marTop w:val="0"/>
              <w:marBottom w:val="0"/>
              <w:divBdr>
                <w:top w:val="none" w:sz="0" w:space="0" w:color="auto"/>
                <w:left w:val="none" w:sz="0" w:space="0" w:color="auto"/>
                <w:bottom w:val="none" w:sz="0" w:space="0" w:color="auto"/>
                <w:right w:val="none" w:sz="0" w:space="0" w:color="auto"/>
              </w:divBdr>
            </w:div>
            <w:div w:id="1939603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496694">
      <w:bodyDiv w:val="1"/>
      <w:marLeft w:val="0"/>
      <w:marRight w:val="0"/>
      <w:marTop w:val="0"/>
      <w:marBottom w:val="0"/>
      <w:divBdr>
        <w:top w:val="none" w:sz="0" w:space="0" w:color="auto"/>
        <w:left w:val="none" w:sz="0" w:space="0" w:color="auto"/>
        <w:bottom w:val="none" w:sz="0" w:space="0" w:color="auto"/>
        <w:right w:val="none" w:sz="0" w:space="0" w:color="auto"/>
      </w:divBdr>
    </w:div>
    <w:div w:id="598149281">
      <w:bodyDiv w:val="1"/>
      <w:marLeft w:val="0"/>
      <w:marRight w:val="0"/>
      <w:marTop w:val="0"/>
      <w:marBottom w:val="0"/>
      <w:divBdr>
        <w:top w:val="none" w:sz="0" w:space="0" w:color="auto"/>
        <w:left w:val="none" w:sz="0" w:space="0" w:color="auto"/>
        <w:bottom w:val="none" w:sz="0" w:space="0" w:color="auto"/>
        <w:right w:val="none" w:sz="0" w:space="0" w:color="auto"/>
      </w:divBdr>
      <w:divsChild>
        <w:div w:id="710115047">
          <w:marLeft w:val="0"/>
          <w:marRight w:val="0"/>
          <w:marTop w:val="0"/>
          <w:marBottom w:val="0"/>
          <w:divBdr>
            <w:top w:val="none" w:sz="0" w:space="0" w:color="auto"/>
            <w:left w:val="none" w:sz="0" w:space="0" w:color="auto"/>
            <w:bottom w:val="none" w:sz="0" w:space="0" w:color="auto"/>
            <w:right w:val="none" w:sz="0" w:space="0" w:color="auto"/>
          </w:divBdr>
          <w:divsChild>
            <w:div w:id="2122992826">
              <w:marLeft w:val="0"/>
              <w:marRight w:val="0"/>
              <w:marTop w:val="0"/>
              <w:marBottom w:val="0"/>
              <w:divBdr>
                <w:top w:val="none" w:sz="0" w:space="0" w:color="auto"/>
                <w:left w:val="none" w:sz="0" w:space="0" w:color="auto"/>
                <w:bottom w:val="none" w:sz="0" w:space="0" w:color="auto"/>
                <w:right w:val="none" w:sz="0" w:space="0" w:color="auto"/>
              </w:divBdr>
              <w:divsChild>
                <w:div w:id="1778864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6916757">
      <w:bodyDiv w:val="1"/>
      <w:marLeft w:val="0"/>
      <w:marRight w:val="0"/>
      <w:marTop w:val="0"/>
      <w:marBottom w:val="0"/>
      <w:divBdr>
        <w:top w:val="none" w:sz="0" w:space="0" w:color="auto"/>
        <w:left w:val="none" w:sz="0" w:space="0" w:color="auto"/>
        <w:bottom w:val="none" w:sz="0" w:space="0" w:color="auto"/>
        <w:right w:val="none" w:sz="0" w:space="0" w:color="auto"/>
      </w:divBdr>
    </w:div>
    <w:div w:id="1736472095">
      <w:bodyDiv w:val="1"/>
      <w:marLeft w:val="0"/>
      <w:marRight w:val="0"/>
      <w:marTop w:val="0"/>
      <w:marBottom w:val="0"/>
      <w:divBdr>
        <w:top w:val="none" w:sz="0" w:space="0" w:color="auto"/>
        <w:left w:val="none" w:sz="0" w:space="0" w:color="auto"/>
        <w:bottom w:val="none" w:sz="0" w:space="0" w:color="auto"/>
        <w:right w:val="none" w:sz="0" w:space="0" w:color="auto"/>
      </w:divBdr>
    </w:div>
  </w:divs>
  <w:pixelsPerInch w:val="72"/>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image" Target="media/image1.jp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Network Rail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Southwood Infant School</dc:title>
  <dc:subject/>
  <dc:creator>Robert Bosch</dc:creator>
  <keywords/>
  <lastModifiedBy>Stuart and Hannah</lastModifiedBy>
  <revision>7</revision>
  <lastPrinted>2019-10-02T13:49:00.0000000Z</lastPrinted>
  <dcterms:created xsi:type="dcterms:W3CDTF">2021-11-18T20:30:00.0000000Z</dcterms:created>
  <dcterms:modified xsi:type="dcterms:W3CDTF">2024-09-18T03:19:14.6703674Z</dcterms:modified>
</coreProperties>
</file>