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56CC" w:rsidRDefault="00E703CB">
      <w:pPr>
        <w:pBdr>
          <w:top w:val="none" w:sz="0" w:space="0" w:color="auto"/>
          <w:left w:val="none" w:sz="0" w:space="0" w:color="auto"/>
          <w:bottom w:val="none" w:sz="0" w:space="0" w:color="auto"/>
          <w:right w:val="none" w:sz="0" w:space="0" w:color="auto"/>
        </w:pBdr>
        <w:spacing w:after="0" w:line="259" w:lineRule="auto"/>
        <w:ind w:left="-76" w:firstLine="0"/>
      </w:pPr>
      <w:r>
        <w:rPr>
          <w:rFonts w:ascii="Calibri" w:eastAsia="Calibri" w:hAnsi="Calibri" w:cs="Calibri"/>
          <w:noProof/>
          <w:color w:val="000000"/>
          <w:sz w:val="22"/>
        </w:rPr>
        <mc:AlternateContent>
          <mc:Choice Requires="wpg">
            <w:drawing>
              <wp:inline distT="0" distB="0" distL="0" distR="0">
                <wp:extent cx="1550670" cy="1343025"/>
                <wp:effectExtent l="0" t="0" r="0" b="0"/>
                <wp:docPr id="11863" name="Group 11863"/>
                <wp:cNvGraphicFramePr/>
                <a:graphic xmlns:a="http://schemas.openxmlformats.org/drawingml/2006/main">
                  <a:graphicData uri="http://schemas.microsoft.com/office/word/2010/wordprocessingGroup">
                    <wpg:wgp>
                      <wpg:cNvGrpSpPr/>
                      <wpg:grpSpPr>
                        <a:xfrm>
                          <a:off x="0" y="0"/>
                          <a:ext cx="1550670" cy="1343025"/>
                          <a:chOff x="0" y="0"/>
                          <a:chExt cx="1550670" cy="1343025"/>
                        </a:xfrm>
                      </wpg:grpSpPr>
                      <wps:wsp>
                        <wps:cNvPr id="6" name="Rectangle 6"/>
                        <wps:cNvSpPr/>
                        <wps:spPr>
                          <a:xfrm>
                            <a:off x="54293" y="97129"/>
                            <a:ext cx="56348" cy="194383"/>
                          </a:xfrm>
                          <a:prstGeom prst="rect">
                            <a:avLst/>
                          </a:prstGeom>
                          <a:ln>
                            <a:noFill/>
                          </a:ln>
                        </wps:spPr>
                        <wps:txbx>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pic:pic xmlns:pic="http://schemas.openxmlformats.org/drawingml/2006/picture">
                        <pic:nvPicPr>
                          <pic:cNvPr id="10" name="Picture 10"/>
                          <pic:cNvPicPr/>
                        </pic:nvPicPr>
                        <pic:blipFill>
                          <a:blip r:embed="rId7"/>
                          <a:stretch>
                            <a:fillRect/>
                          </a:stretch>
                        </pic:blipFill>
                        <pic:spPr>
                          <a:xfrm>
                            <a:off x="0" y="0"/>
                            <a:ext cx="1550670" cy="1343025"/>
                          </a:xfrm>
                          <a:prstGeom prst="rect">
                            <a:avLst/>
                          </a:prstGeom>
                        </pic:spPr>
                      </pic:pic>
                      <wps:wsp>
                        <wps:cNvPr id="11" name="Rectangle 11"/>
                        <wps:cNvSpPr/>
                        <wps:spPr>
                          <a:xfrm>
                            <a:off x="54293" y="437235"/>
                            <a:ext cx="56348" cy="194383"/>
                          </a:xfrm>
                          <a:prstGeom prst="rect">
                            <a:avLst/>
                          </a:prstGeom>
                          <a:ln>
                            <a:noFill/>
                          </a:ln>
                        </wps:spPr>
                        <wps:txbx>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s:wsp>
                        <wps:cNvPr id="12" name="Rectangle 12"/>
                        <wps:cNvSpPr/>
                        <wps:spPr>
                          <a:xfrm>
                            <a:off x="54293" y="608685"/>
                            <a:ext cx="56348" cy="194383"/>
                          </a:xfrm>
                          <a:prstGeom prst="rect">
                            <a:avLst/>
                          </a:prstGeom>
                          <a:ln>
                            <a:noFill/>
                          </a:ln>
                        </wps:spPr>
                        <wps:txbx>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s:wsp>
                        <wps:cNvPr id="13" name="Rectangle 13"/>
                        <wps:cNvSpPr/>
                        <wps:spPr>
                          <a:xfrm>
                            <a:off x="54293" y="776960"/>
                            <a:ext cx="56348" cy="194383"/>
                          </a:xfrm>
                          <a:prstGeom prst="rect">
                            <a:avLst/>
                          </a:prstGeom>
                          <a:ln>
                            <a:noFill/>
                          </a:ln>
                        </wps:spPr>
                        <wps:txbx>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s:wsp>
                        <wps:cNvPr id="14" name="Rectangle 14"/>
                        <wps:cNvSpPr/>
                        <wps:spPr>
                          <a:xfrm>
                            <a:off x="54293" y="948410"/>
                            <a:ext cx="56348" cy="194383"/>
                          </a:xfrm>
                          <a:prstGeom prst="rect">
                            <a:avLst/>
                          </a:prstGeom>
                          <a:ln>
                            <a:noFill/>
                          </a:ln>
                        </wps:spPr>
                        <wps:txbx>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s:wsp>
                        <wps:cNvPr id="15" name="Rectangle 15"/>
                        <wps:cNvSpPr/>
                        <wps:spPr>
                          <a:xfrm>
                            <a:off x="54293" y="1119860"/>
                            <a:ext cx="56348" cy="194383"/>
                          </a:xfrm>
                          <a:prstGeom prst="rect">
                            <a:avLst/>
                          </a:prstGeom>
                          <a:ln>
                            <a:noFill/>
                          </a:ln>
                        </wps:spPr>
                        <wps:txbx>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wps:txbx>
                        <wps:bodyPr horzOverflow="overflow" vert="horz" lIns="0" tIns="0" rIns="0" bIns="0" rtlCol="0">
                          <a:noAutofit/>
                        </wps:bodyPr>
                      </wps:wsp>
                    </wpg:wgp>
                  </a:graphicData>
                </a:graphic>
              </wp:inline>
            </w:drawing>
          </mc:Choice>
          <mc:Fallback>
            <w:pict>
              <v:group id="Group 11863" o:spid="_x0000_s1026" style="width:122.1pt;height:105.75pt;mso-position-horizontal-relative:char;mso-position-vertical-relative:line" coordsize="15506,13430"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">
                <v:rect id="Rectangle 6" o:spid="_x0000_s1027" style="position:absolute;left:542;top:971;width:564;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8" type="#_x0000_t75" style="position:absolute;width:15506;height:134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">
                  <v:imagedata r:id="rId8" o:title=""/>
                </v:shape>
                <v:rect id="Rectangle 11" o:spid="_x0000_s1029" style="position:absolute;left:542;top:4372;width:564;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" filled="f" stroked="f">
                  <v:textbox inset="0,0,0,0">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v:textbox>
                </v:rect>
                <v:rect id="Rectangle 12" o:spid="_x0000_s1030" style="position:absolute;left:542;top:6086;width:564;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v:textbox>
                </v:rect>
                <v:rect id="Rectangle 13" o:spid="_x0000_s1031" style="position:absolute;left:542;top:7769;width:564;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x3wQAAANsAAAAPAAAAZHJzL2Rvd25yZXYueG1sRE9Li8Iw&#10;EL4L/ocwwt40VWH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MIubHfBAAAA2wAAAA8AAAAA&#10;AAAAAAAAAAAABwIAAGRycy9kb3ducmV2LnhtbFBLBQYAAAAAAwADALcAAAD1AgAAAAA=&#10;" filled="f" stroked="f">
                  <v:textbox inset="0,0,0,0">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v:textbox>
                </v:rect>
                <v:rect id="Rectangle 14" o:spid="_x0000_s1032" style="position:absolute;left:542;top:9484;width:564;height:1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DwQAAANsAAAAPAAAAZHJzL2Rvd25yZXYueG1sRE9Li8Iw&#10;EL4L/ocwwt40VWT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E3H9APBAAAA2wAAAA8AAAAA&#10;AAAAAAAAAAAABwIAAGRycy9kb3ducmV2LnhtbFBLBQYAAAAAAwADALcAAAD1AgAAAAA=&#10;" filled="f" stroked="f">
                  <v:textbox inset="0,0,0,0">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v:textbox>
                </v:rect>
                <v:rect id="Rectangle 15" o:spid="_x0000_s1033" style="position:absolute;left:542;top:11198;width:564;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" filled="f" stroked="f">
                  <v:textbox inset="0,0,0,0">
                    <w:txbxContent>
                      <w:p w:rsidR="004656CC" w:rsidRDefault="00E703CB">
                        <w:pPr>
                          <w:pBdr>
                            <w:top w:val="none" w:sz="0" w:space="0" w:color="auto"/>
                            <w:left w:val="none" w:sz="0" w:space="0" w:color="auto"/>
                            <w:bottom w:val="none" w:sz="0" w:space="0" w:color="auto"/>
                            <w:right w:val="none" w:sz="0" w:space="0" w:color="auto"/>
                          </w:pBdr>
                          <w:spacing w:after="160" w:line="259" w:lineRule="auto"/>
                          <w:ind w:left="0" w:firstLine="0"/>
                        </w:pPr>
                        <w:r>
                          <w:rPr>
                            <w:sz w:val="24"/>
                          </w:rPr>
                          <w:t xml:space="preserve"> </w:t>
                        </w:r>
                      </w:p>
                    </w:txbxContent>
                  </v:textbox>
                </v:rect>
                <w10:anchorlock/>
              </v:group>
            </w:pict>
          </mc:Fallback>
        </mc:AlternateContent>
      </w:r>
    </w:p>
    <w:p w:rsidR="004656CC" w:rsidRDefault="00E703CB">
      <w:pPr>
        <w:pStyle w:val="Heading1"/>
        <w:ind w:right="3"/>
      </w:pPr>
      <w:r>
        <w:t xml:space="preserve">                                       Pupil</w:t>
      </w:r>
      <w:r w:rsidR="00884954">
        <w:t xml:space="preserve"> premium strategy statement 202</w:t>
      </w:r>
      <w:r w:rsidR="00A204E5">
        <w:t>4</w:t>
      </w:r>
      <w:r w:rsidR="00884954">
        <w:t>-</w:t>
      </w:r>
      <w:r w:rsidR="00A204E5">
        <w:t>5</w:t>
      </w:r>
      <w:r>
        <w:t xml:space="preserve"> </w:t>
      </w:r>
    </w:p>
    <w:p w:rsidR="004656CC" w:rsidRDefault="00E703CB">
      <w:pPr>
        <w:pBdr>
          <w:top w:val="none" w:sz="0" w:space="0" w:color="auto"/>
          <w:left w:val="none" w:sz="0" w:space="0" w:color="auto"/>
          <w:bottom w:val="none" w:sz="0" w:space="0" w:color="auto"/>
          <w:right w:val="none" w:sz="0" w:space="0" w:color="auto"/>
        </w:pBdr>
        <w:spacing w:after="0" w:line="259" w:lineRule="auto"/>
        <w:ind w:left="10" w:firstLine="0"/>
      </w:pPr>
      <w:r>
        <w:rPr>
          <w:color w:val="FF0000"/>
          <w:sz w:val="32"/>
        </w:rPr>
        <w:t xml:space="preserve"> </w:t>
      </w:r>
    </w:p>
    <w:p w:rsidR="004656CC" w:rsidRDefault="00E703CB">
      <w:pPr>
        <w:pBdr>
          <w:top w:val="none" w:sz="0" w:space="0" w:color="auto"/>
          <w:left w:val="none" w:sz="0" w:space="0" w:color="auto"/>
          <w:bottom w:val="none" w:sz="0" w:space="0" w:color="auto"/>
          <w:right w:val="none" w:sz="0" w:space="0" w:color="auto"/>
        </w:pBdr>
        <w:spacing w:after="243" w:line="233" w:lineRule="auto"/>
        <w:ind w:left="5"/>
      </w:pPr>
      <w:r>
        <w:rPr>
          <w:color w:val="000000"/>
        </w:rPr>
        <w:t xml:space="preserve">This statement details our school’s use of pupil </w:t>
      </w:r>
      <w:r w:rsidR="00884954">
        <w:rPr>
          <w:color w:val="000000"/>
        </w:rPr>
        <w:t xml:space="preserve">premium </w:t>
      </w:r>
      <w:r>
        <w:rPr>
          <w:color w:val="000000"/>
        </w:rPr>
        <w:t>funding to help improve the attainment of our PP pupils.</w:t>
      </w:r>
      <w:r>
        <w:rPr>
          <w:b/>
          <w:color w:val="000000"/>
        </w:rPr>
        <w:t xml:space="preserve"> </w:t>
      </w:r>
    </w:p>
    <w:p w:rsidR="004656CC" w:rsidRDefault="00E703CB">
      <w:pPr>
        <w:pBdr>
          <w:top w:val="none" w:sz="0" w:space="0" w:color="auto"/>
          <w:left w:val="none" w:sz="0" w:space="0" w:color="auto"/>
          <w:bottom w:val="none" w:sz="0" w:space="0" w:color="auto"/>
          <w:right w:val="none" w:sz="0" w:space="0" w:color="auto"/>
        </w:pBdr>
        <w:spacing w:after="243" w:line="233" w:lineRule="auto"/>
        <w:ind w:left="5"/>
      </w:pPr>
      <w:r>
        <w:rPr>
          <w:color w:val="000000"/>
        </w:rPr>
        <w:t xml:space="preserve">It outlines our pupil premium strategy, how we intend to spend the funding in this academic year and the effect that last year’s spending of pupil premium had within our school.  </w:t>
      </w:r>
    </w:p>
    <w:p w:rsidR="004656CC" w:rsidRDefault="00E703CB">
      <w:pPr>
        <w:pStyle w:val="Heading2"/>
        <w:spacing w:after="0"/>
        <w:ind w:left="5"/>
      </w:pPr>
      <w:r>
        <w:t xml:space="preserve">School overview </w:t>
      </w:r>
    </w:p>
    <w:tbl>
      <w:tblPr>
        <w:tblStyle w:val="TableGrid"/>
        <w:tblW w:w="10767" w:type="dxa"/>
        <w:tblInd w:w="16" w:type="dxa"/>
        <w:tblCellMar>
          <w:top w:w="101" w:type="dxa"/>
          <w:left w:w="161" w:type="dxa"/>
          <w:right w:w="115" w:type="dxa"/>
        </w:tblCellMar>
        <w:tblLook w:val="04A0" w:firstRow="1" w:lastRow="0" w:firstColumn="1" w:lastColumn="0" w:noHBand="0" w:noVBand="1"/>
      </w:tblPr>
      <w:tblGrid>
        <w:gridCol w:w="7236"/>
        <w:gridCol w:w="3531"/>
      </w:tblGrid>
      <w:tr w:rsidR="004656CC">
        <w:trPr>
          <w:trHeight w:val="348"/>
        </w:trPr>
        <w:tc>
          <w:tcPr>
            <w:tcW w:w="7236"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b/>
              </w:rPr>
              <w:t xml:space="preserve">Detail </w:t>
            </w:r>
          </w:p>
        </w:tc>
        <w:tc>
          <w:tcPr>
            <w:tcW w:w="3531"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Data </w:t>
            </w:r>
          </w:p>
        </w:tc>
      </w:tr>
      <w:tr w:rsidR="004656CC">
        <w:trPr>
          <w:trHeight w:val="356"/>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School name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Southwood Infant School </w:t>
            </w:r>
          </w:p>
        </w:tc>
      </w:tr>
      <w:tr w:rsidR="004656CC">
        <w:trPr>
          <w:trHeight w:val="355"/>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Number of pupils in school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E703CB" w:rsidP="00D75D18">
            <w:pPr>
              <w:pBdr>
                <w:top w:val="none" w:sz="0" w:space="0" w:color="auto"/>
                <w:left w:val="none" w:sz="0" w:space="0" w:color="auto"/>
                <w:bottom w:val="none" w:sz="0" w:space="0" w:color="auto"/>
                <w:right w:val="none" w:sz="0" w:space="0" w:color="auto"/>
              </w:pBdr>
              <w:spacing w:after="0" w:line="259" w:lineRule="auto"/>
              <w:ind w:left="0" w:firstLine="0"/>
            </w:pPr>
            <w:r>
              <w:t>1</w:t>
            </w:r>
            <w:r w:rsidR="00D75D18">
              <w:t>17</w:t>
            </w:r>
          </w:p>
        </w:tc>
      </w:tr>
      <w:tr w:rsidR="004656CC">
        <w:trPr>
          <w:trHeight w:val="350"/>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Proportion (%) of pupil premium eligible pupils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D75D18">
            <w:pPr>
              <w:pBdr>
                <w:top w:val="none" w:sz="0" w:space="0" w:color="auto"/>
                <w:left w:val="none" w:sz="0" w:space="0" w:color="auto"/>
                <w:bottom w:val="none" w:sz="0" w:space="0" w:color="auto"/>
                <w:right w:val="none" w:sz="0" w:space="0" w:color="auto"/>
              </w:pBdr>
              <w:spacing w:after="0" w:line="259" w:lineRule="auto"/>
              <w:ind w:left="0" w:firstLine="0"/>
            </w:pPr>
            <w:r>
              <w:t>6</w:t>
            </w:r>
            <w:r w:rsidR="00E703CB">
              <w:t>%</w:t>
            </w:r>
          </w:p>
        </w:tc>
      </w:tr>
      <w:tr w:rsidR="004656CC">
        <w:trPr>
          <w:trHeight w:val="580"/>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Academic year/years that our current pupil premium strategy plan covers </w:t>
            </w:r>
            <w:r>
              <w:rPr>
                <w:b/>
              </w:rPr>
              <w:t>(3 year plans are recommended)</w:t>
            </w:r>
            <w:r>
              <w:t xml:space="preserve">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E703CB" w:rsidP="00D75D18">
            <w:pPr>
              <w:pBdr>
                <w:top w:val="none" w:sz="0" w:space="0" w:color="auto"/>
                <w:left w:val="none" w:sz="0" w:space="0" w:color="auto"/>
                <w:bottom w:val="none" w:sz="0" w:space="0" w:color="auto"/>
                <w:right w:val="none" w:sz="0" w:space="0" w:color="auto"/>
              </w:pBdr>
              <w:spacing w:after="0" w:line="259" w:lineRule="auto"/>
              <w:ind w:left="0" w:firstLine="0"/>
            </w:pPr>
            <w:r>
              <w:t>202</w:t>
            </w:r>
            <w:r w:rsidR="00D75D18">
              <w:t>4</w:t>
            </w:r>
            <w:r>
              <w:t xml:space="preserve"> / 2</w:t>
            </w:r>
            <w:r w:rsidR="00D75D18">
              <w:t>5</w:t>
            </w:r>
            <w:r>
              <w:t xml:space="preserve"> </w:t>
            </w:r>
          </w:p>
        </w:tc>
      </w:tr>
      <w:tr w:rsidR="004656CC">
        <w:trPr>
          <w:trHeight w:val="350"/>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Date this statement was published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6753F1" w:rsidP="00D75D18">
            <w:pPr>
              <w:pBdr>
                <w:top w:val="none" w:sz="0" w:space="0" w:color="auto"/>
                <w:left w:val="none" w:sz="0" w:space="0" w:color="auto"/>
                <w:bottom w:val="none" w:sz="0" w:space="0" w:color="auto"/>
                <w:right w:val="none" w:sz="0" w:space="0" w:color="auto"/>
              </w:pBdr>
              <w:spacing w:after="0" w:line="259" w:lineRule="auto"/>
              <w:ind w:left="0" w:firstLine="0"/>
            </w:pPr>
            <w:r>
              <w:t>December</w:t>
            </w:r>
            <w:r w:rsidR="00E703CB">
              <w:t xml:space="preserve"> 202</w:t>
            </w:r>
            <w:r w:rsidR="00D75D18">
              <w:t>4</w:t>
            </w:r>
          </w:p>
        </w:tc>
      </w:tr>
      <w:tr w:rsidR="004656CC">
        <w:trPr>
          <w:trHeight w:val="355"/>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Date on which it will be reviewed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6753F1" w:rsidP="00D75D18">
            <w:pPr>
              <w:pBdr>
                <w:top w:val="none" w:sz="0" w:space="0" w:color="auto"/>
                <w:left w:val="none" w:sz="0" w:space="0" w:color="auto"/>
                <w:bottom w:val="none" w:sz="0" w:space="0" w:color="auto"/>
                <w:right w:val="none" w:sz="0" w:space="0" w:color="auto"/>
              </w:pBdr>
              <w:spacing w:after="0" w:line="259" w:lineRule="auto"/>
              <w:ind w:left="0" w:firstLine="0"/>
            </w:pPr>
            <w:r>
              <w:t>July 202</w:t>
            </w:r>
            <w:r w:rsidR="00D75D18">
              <w:t>5</w:t>
            </w:r>
          </w:p>
        </w:tc>
      </w:tr>
      <w:tr w:rsidR="004656CC">
        <w:trPr>
          <w:trHeight w:val="1145"/>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Statement authorised by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37" w:line="259" w:lineRule="auto"/>
              <w:ind w:left="0" w:firstLine="0"/>
            </w:pPr>
            <w:r>
              <w:t xml:space="preserve">Zoë Wisken </w:t>
            </w:r>
          </w:p>
          <w:p w:rsidR="004656CC" w:rsidRDefault="00A204E5">
            <w:pPr>
              <w:pBdr>
                <w:top w:val="none" w:sz="0" w:space="0" w:color="auto"/>
                <w:left w:val="none" w:sz="0" w:space="0" w:color="auto"/>
                <w:bottom w:val="none" w:sz="0" w:space="0" w:color="auto"/>
                <w:right w:val="none" w:sz="0" w:space="0" w:color="auto"/>
              </w:pBdr>
              <w:spacing w:after="32" w:line="259" w:lineRule="auto"/>
              <w:ind w:left="0" w:firstLine="0"/>
            </w:pPr>
            <w:r>
              <w:t>Headt</w:t>
            </w:r>
            <w:r w:rsidR="00E703CB">
              <w:t xml:space="preserve">eacher </w:t>
            </w:r>
          </w:p>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Resources Committee of the </w:t>
            </w:r>
          </w:p>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Governing Body </w:t>
            </w:r>
          </w:p>
        </w:tc>
      </w:tr>
      <w:tr w:rsidR="004656CC">
        <w:trPr>
          <w:trHeight w:val="351"/>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Pupil premium lead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D75D18">
            <w:pPr>
              <w:pBdr>
                <w:top w:val="none" w:sz="0" w:space="0" w:color="auto"/>
                <w:left w:val="none" w:sz="0" w:space="0" w:color="auto"/>
                <w:bottom w:val="none" w:sz="0" w:space="0" w:color="auto"/>
                <w:right w:val="none" w:sz="0" w:space="0" w:color="auto"/>
              </w:pBdr>
              <w:spacing w:after="0" w:line="259" w:lineRule="auto"/>
              <w:ind w:left="0" w:firstLine="0"/>
            </w:pPr>
            <w:r>
              <w:t>Luci Roberts</w:t>
            </w:r>
            <w:r w:rsidR="00E703CB">
              <w:t xml:space="preserve">  </w:t>
            </w:r>
          </w:p>
        </w:tc>
      </w:tr>
      <w:tr w:rsidR="004656CC">
        <w:trPr>
          <w:trHeight w:val="355"/>
        </w:trPr>
        <w:tc>
          <w:tcPr>
            <w:tcW w:w="723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Governor / Trustee lead </w:t>
            </w:r>
          </w:p>
        </w:tc>
        <w:tc>
          <w:tcPr>
            <w:tcW w:w="353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Hannah Stiff  </w:t>
            </w:r>
          </w:p>
        </w:tc>
      </w:tr>
    </w:tbl>
    <w:p w:rsidR="004656CC" w:rsidRDefault="00E703CB">
      <w:pPr>
        <w:pStyle w:val="Heading2"/>
        <w:spacing w:after="0"/>
        <w:ind w:left="5"/>
      </w:pPr>
      <w:r>
        <w:t xml:space="preserve">Funding overview </w:t>
      </w:r>
    </w:p>
    <w:tbl>
      <w:tblPr>
        <w:tblStyle w:val="TableGrid"/>
        <w:tblW w:w="10772" w:type="dxa"/>
        <w:tblInd w:w="16" w:type="dxa"/>
        <w:tblCellMar>
          <w:top w:w="102" w:type="dxa"/>
          <w:left w:w="164" w:type="dxa"/>
          <w:right w:w="115" w:type="dxa"/>
        </w:tblCellMar>
        <w:tblLook w:val="04A0" w:firstRow="1" w:lastRow="0" w:firstColumn="1" w:lastColumn="0" w:noHBand="0" w:noVBand="1"/>
      </w:tblPr>
      <w:tblGrid>
        <w:gridCol w:w="6376"/>
        <w:gridCol w:w="4396"/>
      </w:tblGrid>
      <w:tr w:rsidR="004656CC">
        <w:trPr>
          <w:trHeight w:val="383"/>
        </w:trPr>
        <w:tc>
          <w:tcPr>
            <w:tcW w:w="6376"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Detail</w:t>
            </w:r>
            <w:r>
              <w:t xml:space="preserve"> </w:t>
            </w:r>
          </w:p>
        </w:tc>
        <w:tc>
          <w:tcPr>
            <w:tcW w:w="4396"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Amount</w:t>
            </w:r>
            <w:r>
              <w:t xml:space="preserve"> </w:t>
            </w:r>
          </w:p>
        </w:tc>
      </w:tr>
      <w:tr w:rsidR="004656CC">
        <w:trPr>
          <w:trHeight w:val="381"/>
        </w:trPr>
        <w:tc>
          <w:tcPr>
            <w:tcW w:w="637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Pupil premium funding allocation this academic year </w:t>
            </w:r>
          </w:p>
        </w:tc>
        <w:tc>
          <w:tcPr>
            <w:tcW w:w="439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£7,885</w:t>
            </w:r>
          </w:p>
        </w:tc>
      </w:tr>
      <w:tr w:rsidR="004656CC">
        <w:trPr>
          <w:trHeight w:val="1085"/>
        </w:trPr>
        <w:tc>
          <w:tcPr>
            <w:tcW w:w="6376" w:type="dxa"/>
            <w:tcBorders>
              <w:top w:val="single" w:sz="4" w:space="0" w:color="000000"/>
              <w:left w:val="single" w:sz="4" w:space="0" w:color="000000"/>
              <w:bottom w:val="single" w:sz="4" w:space="0" w:color="000000"/>
              <w:right w:val="single" w:sz="4" w:space="0" w:color="000000"/>
            </w:tcBorders>
            <w:vAlign w:val="center"/>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Recovery premium funding allocation this academic year </w:t>
            </w:r>
          </w:p>
        </w:tc>
        <w:tc>
          <w:tcPr>
            <w:tcW w:w="4396" w:type="dxa"/>
            <w:tcBorders>
              <w:top w:val="single" w:sz="4" w:space="0" w:color="000000"/>
              <w:left w:val="single" w:sz="4" w:space="0" w:color="000000"/>
              <w:bottom w:val="single" w:sz="4" w:space="0" w:color="000000"/>
              <w:right w:val="single" w:sz="4" w:space="0" w:color="000000"/>
            </w:tcBorders>
          </w:tcPr>
          <w:p w:rsidR="004656CC" w:rsidRPr="006753F1" w:rsidRDefault="006753F1" w:rsidP="006753F1">
            <w:pPr>
              <w:pBdr>
                <w:top w:val="none" w:sz="0" w:space="0" w:color="auto"/>
                <w:left w:val="none" w:sz="0" w:space="0" w:color="auto"/>
                <w:bottom w:val="none" w:sz="0" w:space="0" w:color="auto"/>
                <w:right w:val="none" w:sz="0" w:space="0" w:color="auto"/>
              </w:pBdr>
              <w:spacing w:after="0" w:line="259" w:lineRule="auto"/>
              <w:ind w:left="1" w:firstLine="0"/>
              <w:rPr>
                <w:highlight w:val="yellow"/>
              </w:rPr>
            </w:pPr>
            <w:r>
              <w:t>£1200</w:t>
            </w:r>
          </w:p>
        </w:tc>
      </w:tr>
      <w:tr w:rsidR="004656CC">
        <w:trPr>
          <w:trHeight w:val="581"/>
        </w:trPr>
        <w:tc>
          <w:tcPr>
            <w:tcW w:w="637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right="58" w:firstLine="0"/>
            </w:pPr>
            <w:r>
              <w:t xml:space="preserve">Pupil premium funding carried forward from previous years (enter £0 if not applicable) </w:t>
            </w:r>
          </w:p>
        </w:tc>
        <w:tc>
          <w:tcPr>
            <w:tcW w:w="4396" w:type="dxa"/>
            <w:tcBorders>
              <w:top w:val="single" w:sz="4" w:space="0" w:color="000000"/>
              <w:left w:val="single" w:sz="4" w:space="0" w:color="000000"/>
              <w:bottom w:val="single" w:sz="4" w:space="0" w:color="000000"/>
              <w:right w:val="single" w:sz="4" w:space="0" w:color="000000"/>
            </w:tcBorders>
          </w:tcPr>
          <w:p w:rsidR="004656CC" w:rsidRDefault="006753F1">
            <w:pPr>
              <w:pBdr>
                <w:top w:val="none" w:sz="0" w:space="0" w:color="auto"/>
                <w:left w:val="none" w:sz="0" w:space="0" w:color="auto"/>
                <w:bottom w:val="none" w:sz="0" w:space="0" w:color="auto"/>
                <w:right w:val="none" w:sz="0" w:space="0" w:color="auto"/>
              </w:pBdr>
              <w:spacing w:after="0" w:line="259" w:lineRule="auto"/>
              <w:ind w:left="1" w:firstLine="0"/>
            </w:pPr>
            <w:r>
              <w:t>£0</w:t>
            </w:r>
          </w:p>
        </w:tc>
      </w:tr>
      <w:tr w:rsidR="004656CC">
        <w:trPr>
          <w:trHeight w:val="860"/>
        </w:trPr>
        <w:tc>
          <w:tcPr>
            <w:tcW w:w="637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32" w:line="259" w:lineRule="auto"/>
              <w:ind w:left="0" w:firstLine="0"/>
            </w:pPr>
            <w:r>
              <w:rPr>
                <w:b/>
              </w:rPr>
              <w:t xml:space="preserve">Total budget for this academic year </w:t>
            </w:r>
          </w:p>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If your school is an academy in a trust that pools this funding, state </w:t>
            </w:r>
          </w:p>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the amount available to your school this academic year </w:t>
            </w:r>
          </w:p>
        </w:tc>
        <w:tc>
          <w:tcPr>
            <w:tcW w:w="4396" w:type="dxa"/>
            <w:tcBorders>
              <w:top w:val="single" w:sz="4" w:space="0" w:color="000000"/>
              <w:left w:val="single" w:sz="4" w:space="0" w:color="000000"/>
              <w:bottom w:val="single" w:sz="4" w:space="0" w:color="000000"/>
              <w:right w:val="single" w:sz="4" w:space="0" w:color="000000"/>
            </w:tcBorders>
          </w:tcPr>
          <w:p w:rsidR="004656CC" w:rsidRDefault="00E703CB" w:rsidP="006753F1">
            <w:pPr>
              <w:pBdr>
                <w:top w:val="none" w:sz="0" w:space="0" w:color="auto"/>
                <w:left w:val="none" w:sz="0" w:space="0" w:color="auto"/>
                <w:bottom w:val="none" w:sz="0" w:space="0" w:color="auto"/>
                <w:right w:val="none" w:sz="0" w:space="0" w:color="auto"/>
              </w:pBdr>
              <w:spacing w:after="0" w:line="259" w:lineRule="auto"/>
              <w:ind w:left="1" w:firstLine="0"/>
            </w:pPr>
            <w:r>
              <w:t>£</w:t>
            </w:r>
            <w:r w:rsidR="006753F1">
              <w:t>9085</w:t>
            </w:r>
          </w:p>
        </w:tc>
      </w:tr>
    </w:tbl>
    <w:p w:rsidR="004656CC" w:rsidRDefault="00E703CB">
      <w:pPr>
        <w:pBdr>
          <w:top w:val="none" w:sz="0" w:space="0" w:color="auto"/>
          <w:left w:val="none" w:sz="0" w:space="0" w:color="auto"/>
          <w:bottom w:val="none" w:sz="0" w:space="0" w:color="auto"/>
          <w:right w:val="none" w:sz="0" w:space="0" w:color="auto"/>
        </w:pBdr>
        <w:spacing w:after="452" w:line="265" w:lineRule="auto"/>
        <w:ind w:left="5"/>
      </w:pPr>
      <w:r>
        <w:rPr>
          <w:b/>
          <w:color w:val="104F75"/>
        </w:rPr>
        <w:t xml:space="preserve">Part A: Pupil premium strategy plan </w:t>
      </w:r>
    </w:p>
    <w:p w:rsidR="004656CC" w:rsidRDefault="00E703CB">
      <w:pPr>
        <w:pStyle w:val="Heading2"/>
        <w:spacing w:after="342"/>
        <w:ind w:left="5"/>
      </w:pPr>
      <w:r>
        <w:lastRenderedPageBreak/>
        <w:t xml:space="preserve">Statement of intent </w:t>
      </w:r>
    </w:p>
    <w:p w:rsidR="004656CC" w:rsidRDefault="00E703CB">
      <w:pPr>
        <w:ind w:left="120"/>
      </w:pPr>
      <w:r>
        <w:t xml:space="preserve">Southwood Infant School is a small Infant school in Farnborough, Hampshire. We have a unique semi-open plan building and outside areas that are used throughout the school for learning. Being a small school we have the advantage of being able to know all children as individuals and we are a fully inclusive school. </w:t>
      </w:r>
    </w:p>
    <w:p w:rsidR="004656CC" w:rsidRDefault="00E703CB">
      <w:pPr>
        <w:ind w:left="120"/>
      </w:pPr>
      <w:r>
        <w:t>Due to our small size (1</w:t>
      </w:r>
      <w:r w:rsidR="00BD2510">
        <w:t>17</w:t>
      </w:r>
      <w:r>
        <w:t xml:space="preserve"> on roll) and school context, we have a low percentage of children in receipt </w:t>
      </w:r>
      <w:r w:rsidR="00594455">
        <w:t>of the Pupil premium grant (</w:t>
      </w:r>
      <w:r w:rsidR="00BD2510">
        <w:t>6</w:t>
      </w:r>
      <w:r>
        <w:t xml:space="preserve">%), and we also have a low number of children that we consider vulnerable. However, as a school we strive to ensure </w:t>
      </w:r>
      <w:r>
        <w:rPr>
          <w:i/>
        </w:rPr>
        <w:t xml:space="preserve">all </w:t>
      </w:r>
      <w:r>
        <w:t>children achieve well both academically and socially and emotionally irrespective of their background or challenges and we pro-actively look for help, support and resources to meet all our</w:t>
      </w:r>
      <w:r w:rsidR="00594455">
        <w:t xml:space="preserve"> children’s needs. Currently, 70</w:t>
      </w:r>
      <w:r>
        <w:t xml:space="preserve">% of the children in receipt of the pupil premium grant are also on the SEND register, or are receiving </w:t>
      </w:r>
      <w:r w:rsidR="00594455">
        <w:t>additional interventions and support linked to other areas.</w:t>
      </w:r>
      <w:r>
        <w:t xml:space="preserve">  </w:t>
      </w:r>
    </w:p>
    <w:p w:rsidR="004656CC" w:rsidRDefault="00E703CB">
      <w:pPr>
        <w:ind w:left="120"/>
      </w:pPr>
      <w:r>
        <w:t xml:space="preserve">The focus of this plan is to show how we aim to improve the outcomes for our PP children, including those who are already achieving in line with their peers in some areas regardless of their background or challenges. </w:t>
      </w:r>
    </w:p>
    <w:p w:rsidR="004656CC" w:rsidRDefault="00E703CB">
      <w:pPr>
        <w:ind w:left="120"/>
      </w:pPr>
      <w:r>
        <w:t>At Southwood all staff analyse the performance of all children, including our Pupil premium children, regularly throughout the year with the HT and Pupil premium lead. Our PP children are discussed in our weekly staff meetings where we have a standing agenda item on vulnerable children. Any additional needs are identified quickly and are monitored robustly. We meet with parents to ensure we have a good understandin</w:t>
      </w:r>
      <w:r w:rsidR="00E408F3">
        <w:t xml:space="preserve">g of the child’s home context. All children in </w:t>
      </w:r>
      <w:r w:rsidR="00F05147">
        <w:t>receipt</w:t>
      </w:r>
      <w:r w:rsidR="00E408F3">
        <w:t xml:space="preserve"> of the funding have a bespoke tracking ‘passport’ which allows us to ensure they are making good progress and to help us analyse any barriers to learning. </w:t>
      </w:r>
    </w:p>
    <w:p w:rsidR="004656CC" w:rsidRDefault="00E703CB">
      <w:pPr>
        <w:ind w:left="120"/>
      </w:pPr>
      <w:r>
        <w:t xml:space="preserve">The activities outlined in this statement, intend to show ways in which we use the funding available, based on this assessment of need to help the children make good progress, and to achieve in line with their peers- both academically and social and emotionally.  </w:t>
      </w:r>
    </w:p>
    <w:p w:rsidR="004656CC" w:rsidRDefault="00E703CB">
      <w:pPr>
        <w:spacing w:after="321"/>
        <w:ind w:left="120"/>
      </w:pPr>
      <w:r>
        <w:t xml:space="preserve">This approach means we can: </w:t>
      </w:r>
    </w:p>
    <w:p w:rsidR="004656CC" w:rsidRDefault="00E703CB">
      <w:pPr>
        <w:numPr>
          <w:ilvl w:val="0"/>
          <w:numId w:val="1"/>
        </w:numPr>
        <w:spacing w:after="41"/>
        <w:ind w:hanging="140"/>
      </w:pPr>
      <w:r>
        <w:t xml:space="preserve">Ensure work is appropriately challenging, robust and targeted towards an individual’s needs. </w:t>
      </w:r>
    </w:p>
    <w:p w:rsidR="004656CC" w:rsidRDefault="00E703CB">
      <w:pPr>
        <w:numPr>
          <w:ilvl w:val="0"/>
          <w:numId w:val="1"/>
        </w:numPr>
        <w:spacing w:after="34"/>
        <w:ind w:hanging="140"/>
      </w:pPr>
      <w:r>
        <w:t xml:space="preserve">Review/ Evaluate and change individuals plans as needs arise, to ensure that the support is the most effective </w:t>
      </w:r>
    </w:p>
    <w:p w:rsidR="00BD2510" w:rsidRDefault="00E703CB" w:rsidP="00BD2510">
      <w:pPr>
        <w:numPr>
          <w:ilvl w:val="0"/>
          <w:numId w:val="1"/>
        </w:numPr>
        <w:spacing w:after="0"/>
        <w:ind w:hanging="140"/>
      </w:pPr>
      <w:r>
        <w:t>We have a whole school approach and accountability to meeting these children’s needs, with a number of staff- from class teachers, LSAs, ELSAs and external staff such as tutors- all contributing towards the child’s success.</w:t>
      </w:r>
    </w:p>
    <w:p w:rsidR="004656CC" w:rsidRDefault="00BD2510">
      <w:pPr>
        <w:numPr>
          <w:ilvl w:val="0"/>
          <w:numId w:val="1"/>
        </w:numPr>
        <w:ind w:hanging="140"/>
      </w:pPr>
      <w:r>
        <w:t>Provide appropriate pastoral support</w:t>
      </w:r>
      <w:r w:rsidR="00E703CB">
        <w:t xml:space="preserve">  </w:t>
      </w:r>
    </w:p>
    <w:p w:rsidR="004656CC" w:rsidRDefault="00E703CB">
      <w:pPr>
        <w:spacing w:after="1715"/>
        <w:ind w:left="120"/>
      </w:pPr>
      <w:r>
        <w:t>Well planned sessions with high quality teaching, as well as emotional support, such as ELSA sessions, are at the heart of our approach. As we have such a small number of children, we are able to create individual programmes tailored to the needs of each child, with some requiring more formal academic teaching, with others requiring ELSA support, and time to meet and support parents and carers. We believe that high quality teaching is the key to the children’s success.</w:t>
      </w:r>
      <w:r>
        <w:rPr>
          <w:i/>
        </w:rPr>
        <w:t xml:space="preserve"> </w:t>
      </w:r>
    </w:p>
    <w:p w:rsidR="00BD2510" w:rsidRDefault="00BD2510" w:rsidP="00BD2510">
      <w:pPr>
        <w:pStyle w:val="Heading2"/>
        <w:ind w:left="0" w:firstLine="0"/>
      </w:pPr>
    </w:p>
    <w:p w:rsidR="004656CC" w:rsidRDefault="00E703CB" w:rsidP="00BD2510">
      <w:pPr>
        <w:pStyle w:val="Heading2"/>
        <w:ind w:left="0" w:firstLine="0"/>
      </w:pPr>
      <w:r>
        <w:t xml:space="preserve">Challenges </w:t>
      </w:r>
    </w:p>
    <w:p w:rsidR="004656CC" w:rsidRDefault="00E703CB">
      <w:pPr>
        <w:pBdr>
          <w:top w:val="none" w:sz="0" w:space="0" w:color="auto"/>
          <w:left w:val="none" w:sz="0" w:space="0" w:color="auto"/>
          <w:bottom w:val="none" w:sz="0" w:space="0" w:color="auto"/>
          <w:right w:val="none" w:sz="0" w:space="0" w:color="auto"/>
        </w:pBdr>
        <w:spacing w:after="22" w:line="233" w:lineRule="auto"/>
        <w:ind w:left="5"/>
      </w:pPr>
      <w:r>
        <w:rPr>
          <w:color w:val="000000"/>
        </w:rPr>
        <w:t>This details the key challenges to achievement that we have identified among our PP pupils.</w:t>
      </w:r>
      <w:r>
        <w:t xml:space="preserve"> </w:t>
      </w:r>
    </w:p>
    <w:tbl>
      <w:tblPr>
        <w:tblStyle w:val="TableGrid"/>
        <w:tblW w:w="10767" w:type="dxa"/>
        <w:tblInd w:w="16" w:type="dxa"/>
        <w:tblCellMar>
          <w:top w:w="97" w:type="dxa"/>
          <w:left w:w="161" w:type="dxa"/>
          <w:right w:w="115" w:type="dxa"/>
        </w:tblCellMar>
        <w:tblLook w:val="04A0" w:firstRow="1" w:lastRow="0" w:firstColumn="1" w:lastColumn="0" w:noHBand="0" w:noVBand="1"/>
      </w:tblPr>
      <w:tblGrid>
        <w:gridCol w:w="1678"/>
        <w:gridCol w:w="9089"/>
      </w:tblGrid>
      <w:tr w:rsidR="004656CC">
        <w:trPr>
          <w:trHeight w:val="573"/>
        </w:trPr>
        <w:tc>
          <w:tcPr>
            <w:tcW w:w="1678"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b/>
              </w:rPr>
              <w:t xml:space="preserve">Challenge number </w:t>
            </w:r>
          </w:p>
        </w:tc>
        <w:tc>
          <w:tcPr>
            <w:tcW w:w="9089"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Detail of challenge  </w:t>
            </w:r>
          </w:p>
        </w:tc>
      </w:tr>
      <w:tr w:rsidR="004656CC">
        <w:trPr>
          <w:trHeight w:val="1027"/>
        </w:trPr>
        <w:tc>
          <w:tcPr>
            <w:tcW w:w="1678"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t xml:space="preserve">1 </w:t>
            </w:r>
          </w:p>
        </w:tc>
        <w:tc>
          <w:tcPr>
            <w:tcW w:w="9089" w:type="dxa"/>
            <w:tcBorders>
              <w:top w:val="single" w:sz="4" w:space="0" w:color="000000"/>
              <w:left w:val="single" w:sz="4" w:space="0" w:color="000000"/>
              <w:bottom w:val="single" w:sz="4" w:space="0" w:color="000000"/>
              <w:right w:val="single" w:sz="4" w:space="0" w:color="000000"/>
            </w:tcBorders>
          </w:tcPr>
          <w:p w:rsidR="004656CC" w:rsidRDefault="00E703CB" w:rsidP="00BD2510">
            <w:pPr>
              <w:pBdr>
                <w:top w:val="none" w:sz="0" w:space="0" w:color="auto"/>
                <w:left w:val="none" w:sz="0" w:space="0" w:color="auto"/>
                <w:bottom w:val="none" w:sz="0" w:space="0" w:color="auto"/>
                <w:right w:val="none" w:sz="0" w:space="0" w:color="auto"/>
              </w:pBdr>
              <w:spacing w:after="0" w:line="259" w:lineRule="auto"/>
              <w:ind w:left="0" w:firstLine="0"/>
            </w:pPr>
            <w:r>
              <w:t xml:space="preserve">Assessments and reports from class teachers </w:t>
            </w:r>
            <w:r w:rsidR="002C45DD">
              <w:t>show poor reading skills for some</w:t>
            </w:r>
            <w:r>
              <w:t xml:space="preserve"> of our PP children</w:t>
            </w:r>
            <w:r w:rsidR="002C45DD">
              <w:t xml:space="preserve">, mostly linked to other areas of need such as Special Educational Needs. </w:t>
            </w:r>
            <w:r>
              <w:t xml:space="preserve">For </w:t>
            </w:r>
            <w:r w:rsidR="00BD2510">
              <w:t xml:space="preserve">most of the children, it is </w:t>
            </w:r>
            <w:r>
              <w:t xml:space="preserve">phonics skills that they need to work on, in order to move their reading on. Language link assessments for these children show a good understanding of language.  </w:t>
            </w:r>
          </w:p>
        </w:tc>
      </w:tr>
      <w:tr w:rsidR="004656CC">
        <w:trPr>
          <w:trHeight w:val="805"/>
        </w:trPr>
        <w:tc>
          <w:tcPr>
            <w:tcW w:w="1678"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lastRenderedPageBreak/>
              <w:t xml:space="preserve">2 </w:t>
            </w:r>
          </w:p>
        </w:tc>
        <w:tc>
          <w:tcPr>
            <w:tcW w:w="9089" w:type="dxa"/>
            <w:tcBorders>
              <w:top w:val="single" w:sz="4" w:space="0" w:color="000000"/>
              <w:left w:val="single" w:sz="4" w:space="0" w:color="000000"/>
              <w:bottom w:val="single" w:sz="4" w:space="0" w:color="000000"/>
              <w:right w:val="single" w:sz="4" w:space="0" w:color="000000"/>
            </w:tcBorders>
          </w:tcPr>
          <w:p w:rsidR="004656CC" w:rsidRDefault="00021068" w:rsidP="00BD2510">
            <w:pPr>
              <w:pBdr>
                <w:top w:val="none" w:sz="0" w:space="0" w:color="auto"/>
                <w:left w:val="none" w:sz="0" w:space="0" w:color="auto"/>
                <w:bottom w:val="none" w:sz="0" w:space="0" w:color="auto"/>
                <w:right w:val="none" w:sz="0" w:space="0" w:color="auto"/>
              </w:pBdr>
              <w:spacing w:after="0" w:line="259" w:lineRule="auto"/>
              <w:ind w:left="0" w:firstLine="0"/>
            </w:pPr>
            <w:r>
              <w:t>Current a</w:t>
            </w:r>
            <w:r w:rsidR="00E703CB">
              <w:t xml:space="preserve">ssessments/ observations </w:t>
            </w:r>
            <w:r>
              <w:t xml:space="preserve">and class data show </w:t>
            </w:r>
            <w:r w:rsidR="00E703CB">
              <w:t xml:space="preserve">children in receipt of the pupil premium grant </w:t>
            </w:r>
            <w:r w:rsidR="00BD2510">
              <w:t xml:space="preserve">find </w:t>
            </w:r>
            <w:r w:rsidR="00E703CB">
              <w:t xml:space="preserve">writing </w:t>
            </w:r>
            <w:r w:rsidR="00BD2510">
              <w:t>challenging</w:t>
            </w:r>
            <w:r w:rsidR="00E703CB">
              <w:t xml:space="preserve">, again linked to lower reading skills, with children finding it hard to use their phonics knowledge to record their sentences accurately.  </w:t>
            </w:r>
          </w:p>
        </w:tc>
      </w:tr>
      <w:tr w:rsidR="004656CC">
        <w:trPr>
          <w:trHeight w:val="1245"/>
        </w:trPr>
        <w:tc>
          <w:tcPr>
            <w:tcW w:w="1678"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3 </w:t>
            </w:r>
          </w:p>
        </w:tc>
        <w:tc>
          <w:tcPr>
            <w:tcW w:w="9089" w:type="dxa"/>
            <w:tcBorders>
              <w:top w:val="single" w:sz="4" w:space="0" w:color="000000"/>
              <w:left w:val="single" w:sz="4" w:space="0" w:color="000000"/>
              <w:bottom w:val="single" w:sz="4" w:space="0" w:color="000000"/>
              <w:right w:val="single" w:sz="4" w:space="0" w:color="000000"/>
            </w:tcBorders>
          </w:tcPr>
          <w:p w:rsidR="004656CC" w:rsidRDefault="00E703CB" w:rsidP="00F23CEE">
            <w:pPr>
              <w:pBdr>
                <w:top w:val="none" w:sz="0" w:space="0" w:color="auto"/>
                <w:left w:val="none" w:sz="0" w:space="0" w:color="auto"/>
                <w:bottom w:val="none" w:sz="0" w:space="0" w:color="auto"/>
                <w:right w:val="none" w:sz="0" w:space="0" w:color="auto"/>
              </w:pBdr>
              <w:spacing w:after="0" w:line="240" w:lineRule="auto"/>
              <w:ind w:left="0" w:firstLine="0"/>
            </w:pPr>
            <w:r w:rsidRPr="00F23CEE">
              <w:rPr>
                <w:szCs w:val="20"/>
              </w:rPr>
              <w:t>Assessments/ observations/ report</w:t>
            </w:r>
            <w:r w:rsidR="00021068" w:rsidRPr="00F23CEE">
              <w:rPr>
                <w:szCs w:val="20"/>
              </w:rPr>
              <w:t xml:space="preserve">s and class data shows that 50% </w:t>
            </w:r>
            <w:r w:rsidRPr="00F23CEE">
              <w:rPr>
                <w:szCs w:val="20"/>
              </w:rPr>
              <w:t xml:space="preserve">of the children in receipt of the pupil premium grant are not achieving in line with their peers in Maths, in particular in number and counting. </w:t>
            </w:r>
            <w:r w:rsidR="00021068" w:rsidRPr="00F23CEE">
              <w:rPr>
                <w:szCs w:val="20"/>
              </w:rPr>
              <w:t xml:space="preserve">We continually review the planning and where appropriate IEP targets for the children, to ensure the correct balance of the concrete, pictorial, abstract approach as well as lots of opportunities to support and reinforce maths understanding. </w:t>
            </w:r>
          </w:p>
        </w:tc>
      </w:tr>
      <w:tr w:rsidR="004656CC">
        <w:trPr>
          <w:trHeight w:val="800"/>
        </w:trPr>
        <w:tc>
          <w:tcPr>
            <w:tcW w:w="1678"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4 </w:t>
            </w:r>
          </w:p>
        </w:tc>
        <w:tc>
          <w:tcPr>
            <w:tcW w:w="9089" w:type="dxa"/>
            <w:tcBorders>
              <w:top w:val="single" w:sz="4" w:space="0" w:color="000000"/>
              <w:left w:val="single" w:sz="4" w:space="0" w:color="000000"/>
              <w:bottom w:val="single" w:sz="4" w:space="0" w:color="000000"/>
              <w:right w:val="single" w:sz="4" w:space="0" w:color="000000"/>
            </w:tcBorders>
          </w:tcPr>
          <w:p w:rsidR="004656CC" w:rsidRDefault="00BD2510" w:rsidP="00BD2510">
            <w:pPr>
              <w:pBdr>
                <w:top w:val="none" w:sz="0" w:space="0" w:color="auto"/>
                <w:left w:val="none" w:sz="0" w:space="0" w:color="auto"/>
                <w:bottom w:val="none" w:sz="0" w:space="0" w:color="auto"/>
                <w:right w:val="none" w:sz="0" w:space="0" w:color="auto"/>
              </w:pBdr>
              <w:spacing w:after="0" w:line="259" w:lineRule="auto"/>
              <w:ind w:left="0" w:right="240" w:firstLine="0"/>
              <w:jc w:val="both"/>
            </w:pPr>
            <w:r>
              <w:t>Our attendance data shows that our Pupil Premium group have lower attendance rates by the end of the academic year.</w:t>
            </w:r>
            <w:r w:rsidR="00021068">
              <w:t xml:space="preserve"> School policies ensure that those with poor attendance are targeted </w:t>
            </w:r>
            <w:r>
              <w:t xml:space="preserve">with </w:t>
            </w:r>
            <w:r w:rsidR="00021068">
              <w:t>interventions and support to raise attendance</w:t>
            </w:r>
            <w:r>
              <w:t xml:space="preserve">. These are </w:t>
            </w:r>
            <w:r w:rsidR="00021068">
              <w:t>detailed on our CPOMS system and include support meetings, meetin</w:t>
            </w:r>
            <w:r>
              <w:t>gs with the Headteacher and the work</w:t>
            </w:r>
            <w:r w:rsidR="00021068">
              <w:t xml:space="preserve"> with the class teache</w:t>
            </w:r>
            <w:r>
              <w:t>rs to ensure we are supporting b</w:t>
            </w:r>
            <w:r w:rsidR="00021068">
              <w:t xml:space="preserve">etter attendance in school. </w:t>
            </w:r>
            <w:r w:rsidR="00E703CB">
              <w:t xml:space="preserve">  </w:t>
            </w:r>
          </w:p>
        </w:tc>
      </w:tr>
    </w:tbl>
    <w:p w:rsidR="00BD2510" w:rsidRDefault="00BD2510">
      <w:pPr>
        <w:pStyle w:val="Heading2"/>
        <w:ind w:left="5"/>
      </w:pPr>
    </w:p>
    <w:p w:rsidR="004656CC" w:rsidRDefault="00E703CB">
      <w:pPr>
        <w:pStyle w:val="Heading2"/>
        <w:ind w:left="5"/>
      </w:pPr>
      <w:r>
        <w:t xml:space="preserve">Intended outcomes  </w:t>
      </w:r>
    </w:p>
    <w:p w:rsidR="004656CC" w:rsidRDefault="00E703CB">
      <w:pPr>
        <w:pBdr>
          <w:top w:val="none" w:sz="0" w:space="0" w:color="auto"/>
          <w:left w:val="none" w:sz="0" w:space="0" w:color="auto"/>
          <w:bottom w:val="none" w:sz="0" w:space="0" w:color="auto"/>
          <w:right w:val="none" w:sz="0" w:space="0" w:color="auto"/>
        </w:pBdr>
        <w:spacing w:after="61" w:line="233" w:lineRule="auto"/>
        <w:ind w:left="5"/>
      </w:pPr>
      <w:r>
        <w:rPr>
          <w:color w:val="000000"/>
        </w:rPr>
        <w:t xml:space="preserve">This explains the outcomes we are aiming for </w:t>
      </w:r>
      <w:r>
        <w:rPr>
          <w:b/>
          <w:color w:val="000000"/>
        </w:rPr>
        <w:t>by the end of our current strategy plan</w:t>
      </w:r>
      <w:r>
        <w:rPr>
          <w:color w:val="000000"/>
        </w:rPr>
        <w:t>, and how we will measure whether they have been achieved.</w:t>
      </w:r>
      <w:r>
        <w:t xml:space="preserve"> </w:t>
      </w:r>
    </w:p>
    <w:tbl>
      <w:tblPr>
        <w:tblStyle w:val="TableGrid"/>
        <w:tblW w:w="10767" w:type="dxa"/>
        <w:tblInd w:w="16" w:type="dxa"/>
        <w:tblCellMar>
          <w:top w:w="98" w:type="dxa"/>
          <w:left w:w="164" w:type="dxa"/>
          <w:right w:w="156" w:type="dxa"/>
        </w:tblCellMar>
        <w:tblLook w:val="04A0" w:firstRow="1" w:lastRow="0" w:firstColumn="1" w:lastColumn="0" w:noHBand="0" w:noVBand="1"/>
      </w:tblPr>
      <w:tblGrid>
        <w:gridCol w:w="3115"/>
        <w:gridCol w:w="7652"/>
      </w:tblGrid>
      <w:tr w:rsidR="004656CC">
        <w:trPr>
          <w:trHeight w:val="353"/>
        </w:trPr>
        <w:tc>
          <w:tcPr>
            <w:tcW w:w="3115"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Intended outcome </w:t>
            </w:r>
          </w:p>
        </w:tc>
        <w:tc>
          <w:tcPr>
            <w:tcW w:w="7652"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 xml:space="preserve">Success criteria </w:t>
            </w:r>
          </w:p>
        </w:tc>
      </w:tr>
      <w:tr w:rsidR="004656CC">
        <w:trPr>
          <w:trHeight w:val="1022"/>
        </w:trPr>
        <w:tc>
          <w:tcPr>
            <w:tcW w:w="3115"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right="83" w:firstLine="0"/>
              <w:jc w:val="both"/>
            </w:pPr>
            <w:r>
              <w:t xml:space="preserve">Improved phonics skills amongst PP pupils so they are achieving in line with their peers within phonics.  </w:t>
            </w:r>
          </w:p>
        </w:tc>
        <w:tc>
          <w:tcPr>
            <w:tcW w:w="7652" w:type="dxa"/>
            <w:tcBorders>
              <w:top w:val="single" w:sz="4" w:space="0" w:color="000000"/>
              <w:left w:val="single" w:sz="4" w:space="0" w:color="000000"/>
              <w:bottom w:val="single" w:sz="4" w:space="0" w:color="000000"/>
              <w:right w:val="single" w:sz="4" w:space="0" w:color="000000"/>
            </w:tcBorders>
          </w:tcPr>
          <w:p w:rsidR="004656CC" w:rsidRPr="00F23CEE" w:rsidRDefault="00F23CEE">
            <w:pPr>
              <w:pBdr>
                <w:top w:val="none" w:sz="0" w:space="0" w:color="auto"/>
                <w:left w:val="none" w:sz="0" w:space="0" w:color="auto"/>
                <w:bottom w:val="none" w:sz="0" w:space="0" w:color="auto"/>
                <w:right w:val="none" w:sz="0" w:space="0" w:color="auto"/>
              </w:pBdr>
              <w:spacing w:after="0" w:line="259" w:lineRule="auto"/>
              <w:ind w:left="1" w:right="229" w:firstLine="0"/>
              <w:jc w:val="both"/>
            </w:pPr>
            <w:r w:rsidRPr="00F23CEE">
              <w:rPr>
                <w:color w:val="242424"/>
                <w:sz w:val="21"/>
                <w:szCs w:val="21"/>
                <w:shd w:val="clear" w:color="auto" w:fill="FFFFFF"/>
              </w:rPr>
              <w:t>End-of-year phonics assessments indicate that all PP pupils demonstrate significant progress from their initial levels. This progress will be continuously monitored throughout the year using our bespoke tracking system.</w:t>
            </w:r>
          </w:p>
        </w:tc>
      </w:tr>
      <w:tr w:rsidR="004656CC">
        <w:trPr>
          <w:trHeight w:val="1370"/>
        </w:trPr>
        <w:tc>
          <w:tcPr>
            <w:tcW w:w="3115"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Improved reading attainment amongst PP pupils.  </w:t>
            </w:r>
          </w:p>
        </w:tc>
        <w:tc>
          <w:tcPr>
            <w:tcW w:w="7652" w:type="dxa"/>
            <w:tcBorders>
              <w:top w:val="single" w:sz="4" w:space="0" w:color="000000"/>
              <w:left w:val="single" w:sz="4" w:space="0" w:color="000000"/>
              <w:bottom w:val="single" w:sz="4" w:space="0" w:color="000000"/>
              <w:right w:val="single" w:sz="4" w:space="0" w:color="000000"/>
            </w:tcBorders>
          </w:tcPr>
          <w:p w:rsidR="004656CC" w:rsidRDefault="00F23CEE" w:rsidP="00F23CEE">
            <w:pPr>
              <w:pBdr>
                <w:top w:val="none" w:sz="0" w:space="0" w:color="auto"/>
                <w:left w:val="none" w:sz="0" w:space="0" w:color="auto"/>
                <w:bottom w:val="none" w:sz="0" w:space="0" w:color="auto"/>
                <w:right w:val="none" w:sz="0" w:space="0" w:color="auto"/>
              </w:pBdr>
              <w:spacing w:after="0" w:line="259" w:lineRule="auto"/>
              <w:ind w:left="1" w:firstLine="0"/>
            </w:pPr>
            <w:r w:rsidRPr="00F23CEE">
              <w:t xml:space="preserve">End of Key Stage One data indicates that all PP pupils exhibit significant progress from their initial </w:t>
            </w:r>
            <w:r>
              <w:t>starting points</w:t>
            </w:r>
            <w:r w:rsidRPr="00F23CEE">
              <w:t>. Parental engagement meetings reveal enhanced home support for reading. Additionally, PP children demonstrate notable improvement in their SALFORD reading scores, effectively narrowing the gap with their peers</w:t>
            </w:r>
          </w:p>
        </w:tc>
      </w:tr>
      <w:tr w:rsidR="004656CC">
        <w:trPr>
          <w:trHeight w:val="861"/>
        </w:trPr>
        <w:tc>
          <w:tcPr>
            <w:tcW w:w="3115" w:type="dxa"/>
            <w:tcBorders>
              <w:top w:val="single" w:sz="4" w:space="0" w:color="000000"/>
              <w:left w:val="single" w:sz="4" w:space="0" w:color="000000"/>
              <w:bottom w:val="single" w:sz="4" w:space="0" w:color="000000"/>
              <w:right w:val="single" w:sz="4" w:space="0" w:color="000000"/>
            </w:tcBorders>
            <w:vAlign w:val="center"/>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To monitor and improve where necessary attendance for our PP pupils.  </w:t>
            </w:r>
          </w:p>
        </w:tc>
        <w:tc>
          <w:tcPr>
            <w:tcW w:w="7652" w:type="dxa"/>
            <w:tcBorders>
              <w:top w:val="single" w:sz="4" w:space="0" w:color="000000"/>
              <w:left w:val="single" w:sz="4" w:space="0" w:color="000000"/>
              <w:bottom w:val="single" w:sz="4" w:space="0" w:color="000000"/>
              <w:right w:val="single" w:sz="4" w:space="0" w:color="000000"/>
            </w:tcBorders>
          </w:tcPr>
          <w:p w:rsidR="004656CC" w:rsidRDefault="00F23CEE">
            <w:pPr>
              <w:pBdr>
                <w:top w:val="none" w:sz="0" w:space="0" w:color="auto"/>
                <w:left w:val="none" w:sz="0" w:space="0" w:color="auto"/>
                <w:bottom w:val="none" w:sz="0" w:space="0" w:color="auto"/>
                <w:right w:val="none" w:sz="0" w:space="0" w:color="auto"/>
              </w:pBdr>
              <w:spacing w:after="0" w:line="259" w:lineRule="auto"/>
              <w:ind w:left="1" w:firstLine="0"/>
            </w:pPr>
            <w:r w:rsidRPr="00F23CEE">
              <w:t xml:space="preserve">Half-termly attendance data indicates an increase in attendance for all children. Meeting </w:t>
            </w:r>
            <w:r w:rsidR="004C3873">
              <w:t>logs and letters from the Headt</w:t>
            </w:r>
            <w:r w:rsidRPr="00F23CEE">
              <w:t>eacher document actions taken to address persistent poor attendance. The school-wide implementation of the Mastering Number program enhances children's rote understanding of number facts, empowering them to continue their learning at home and supporting families in reinforcing this knowledge.</w:t>
            </w:r>
          </w:p>
        </w:tc>
      </w:tr>
      <w:tr w:rsidR="004656CC">
        <w:trPr>
          <w:trHeight w:val="1245"/>
        </w:trPr>
        <w:tc>
          <w:tcPr>
            <w:tcW w:w="3115"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Improve the writing skills of our PP children, so they are achieving in line with their peers by the end of Key Stage One. </w:t>
            </w:r>
          </w:p>
        </w:tc>
        <w:tc>
          <w:tcPr>
            <w:tcW w:w="7652"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55" w:line="235" w:lineRule="auto"/>
              <w:ind w:left="1" w:firstLine="0"/>
              <w:jc w:val="both"/>
            </w:pPr>
            <w:r>
              <w:t xml:space="preserve">End of Key Stage One Data shows that all children make good progress from their starting points and close the gap between their peers.  </w:t>
            </w:r>
          </w:p>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  </w:t>
            </w:r>
          </w:p>
        </w:tc>
      </w:tr>
    </w:tbl>
    <w:p w:rsidR="004656CC" w:rsidRDefault="00E703CB">
      <w:pPr>
        <w:pBdr>
          <w:top w:val="none" w:sz="0" w:space="0" w:color="auto"/>
          <w:left w:val="none" w:sz="0" w:space="0" w:color="auto"/>
          <w:bottom w:val="none" w:sz="0" w:space="0" w:color="auto"/>
          <w:right w:val="none" w:sz="0" w:space="0" w:color="auto"/>
        </w:pBdr>
        <w:spacing w:after="232"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0" w:line="259" w:lineRule="auto"/>
        <w:ind w:left="10" w:firstLine="0"/>
      </w:pPr>
      <w:r>
        <w:t xml:space="preserve"> </w:t>
      </w:r>
      <w:r>
        <w:tab/>
      </w:r>
      <w:r>
        <w:rPr>
          <w:b/>
          <w:color w:val="104F75"/>
        </w:rPr>
        <w:t xml:space="preserve"> </w:t>
      </w:r>
    </w:p>
    <w:p w:rsidR="004656CC" w:rsidRDefault="00E703CB">
      <w:pPr>
        <w:pStyle w:val="Heading2"/>
        <w:ind w:left="5"/>
      </w:pPr>
      <w:r>
        <w:t xml:space="preserve">Activity in this academic year </w:t>
      </w:r>
    </w:p>
    <w:p w:rsidR="004656CC" w:rsidRDefault="00E703CB">
      <w:pPr>
        <w:pBdr>
          <w:top w:val="none" w:sz="0" w:space="0" w:color="auto"/>
          <w:left w:val="none" w:sz="0" w:space="0" w:color="auto"/>
          <w:bottom w:val="none" w:sz="0" w:space="0" w:color="auto"/>
          <w:right w:val="none" w:sz="0" w:space="0" w:color="auto"/>
        </w:pBdr>
        <w:spacing w:after="485" w:line="271" w:lineRule="auto"/>
        <w:ind w:left="5"/>
      </w:pPr>
      <w:r>
        <w:t xml:space="preserve">This details how we intend to spend our pupil premium (and recovery premium funding) </w:t>
      </w:r>
      <w:r>
        <w:rPr>
          <w:b/>
        </w:rPr>
        <w:t>this academic year</w:t>
      </w:r>
      <w:r>
        <w:t xml:space="preserve"> to address the challenges listed above. </w:t>
      </w:r>
    </w:p>
    <w:p w:rsidR="004656CC" w:rsidRDefault="00E703CB">
      <w:pPr>
        <w:pStyle w:val="Heading2"/>
        <w:ind w:left="5"/>
      </w:pPr>
      <w:r>
        <w:t xml:space="preserve">Teaching (for example, CPD, recruitment and retention) </w:t>
      </w:r>
    </w:p>
    <w:p w:rsidR="004656CC" w:rsidRDefault="009E78A2">
      <w:pPr>
        <w:pBdr>
          <w:top w:val="none" w:sz="0" w:space="0" w:color="auto"/>
          <w:left w:val="none" w:sz="0" w:space="0" w:color="auto"/>
          <w:bottom w:val="none" w:sz="0" w:space="0" w:color="auto"/>
          <w:right w:val="none" w:sz="0" w:space="0" w:color="auto"/>
        </w:pBdr>
        <w:spacing w:after="30" w:line="271" w:lineRule="auto"/>
        <w:ind w:left="5"/>
      </w:pPr>
      <w:r>
        <w:t>Budgeted cost: £ 7885</w:t>
      </w:r>
    </w:p>
    <w:tbl>
      <w:tblPr>
        <w:tblStyle w:val="TableGrid"/>
        <w:tblW w:w="10767" w:type="dxa"/>
        <w:tblInd w:w="16" w:type="dxa"/>
        <w:tblCellMar>
          <w:top w:w="96" w:type="dxa"/>
          <w:left w:w="161" w:type="dxa"/>
          <w:right w:w="124" w:type="dxa"/>
        </w:tblCellMar>
        <w:tblLook w:val="04A0" w:firstRow="1" w:lastRow="0" w:firstColumn="1" w:lastColumn="0" w:noHBand="0" w:noVBand="1"/>
      </w:tblPr>
      <w:tblGrid>
        <w:gridCol w:w="2373"/>
        <w:gridCol w:w="6935"/>
        <w:gridCol w:w="1459"/>
      </w:tblGrid>
      <w:tr w:rsidR="004656CC">
        <w:trPr>
          <w:trHeight w:val="798"/>
        </w:trPr>
        <w:tc>
          <w:tcPr>
            <w:tcW w:w="3374"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b/>
              </w:rPr>
              <w:t xml:space="preserve">Activity </w:t>
            </w:r>
          </w:p>
        </w:tc>
        <w:tc>
          <w:tcPr>
            <w:tcW w:w="5632"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Evidence that supports this approach </w:t>
            </w:r>
          </w:p>
        </w:tc>
        <w:tc>
          <w:tcPr>
            <w:tcW w:w="1761"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Challenge number(s) addressed </w:t>
            </w:r>
          </w:p>
        </w:tc>
      </w:tr>
      <w:tr w:rsidR="004656CC">
        <w:trPr>
          <w:trHeight w:val="2547"/>
        </w:trPr>
        <w:tc>
          <w:tcPr>
            <w:tcW w:w="3374" w:type="dxa"/>
            <w:tcBorders>
              <w:top w:val="single" w:sz="4" w:space="0" w:color="000000"/>
              <w:left w:val="single" w:sz="4" w:space="0" w:color="000000"/>
              <w:bottom w:val="single" w:sz="4" w:space="0" w:color="000000"/>
              <w:right w:val="single" w:sz="4" w:space="0" w:color="000000"/>
            </w:tcBorders>
            <w:vAlign w:val="center"/>
          </w:tcPr>
          <w:p w:rsidR="004656CC" w:rsidRDefault="00E703CB">
            <w:pPr>
              <w:pBdr>
                <w:top w:val="none" w:sz="0" w:space="0" w:color="auto"/>
                <w:left w:val="none" w:sz="0" w:space="0" w:color="auto"/>
                <w:bottom w:val="none" w:sz="0" w:space="0" w:color="auto"/>
                <w:right w:val="none" w:sz="0" w:space="0" w:color="auto"/>
              </w:pBdr>
              <w:spacing w:after="32" w:line="259" w:lineRule="auto"/>
              <w:ind w:left="3" w:firstLine="0"/>
            </w:pPr>
            <w:r>
              <w:lastRenderedPageBreak/>
              <w:t xml:space="preserve">Use of  </w:t>
            </w:r>
          </w:p>
          <w:p w:rsidR="0091720B" w:rsidRDefault="00E703CB">
            <w:pPr>
              <w:pBdr>
                <w:top w:val="none" w:sz="0" w:space="0" w:color="auto"/>
                <w:left w:val="none" w:sz="0" w:space="0" w:color="auto"/>
                <w:bottom w:val="none" w:sz="0" w:space="0" w:color="auto"/>
                <w:right w:val="none" w:sz="0" w:space="0" w:color="auto"/>
              </w:pBdr>
              <w:spacing w:after="60" w:line="235" w:lineRule="auto"/>
              <w:ind w:left="3" w:right="33" w:firstLine="0"/>
            </w:pPr>
            <w:r>
              <w:t>Standardised Testing and data to make diagnostic assessments and to track progress.</w:t>
            </w:r>
          </w:p>
          <w:p w:rsidR="004656CC" w:rsidRDefault="0091720B">
            <w:pPr>
              <w:pBdr>
                <w:top w:val="none" w:sz="0" w:space="0" w:color="auto"/>
                <w:left w:val="none" w:sz="0" w:space="0" w:color="auto"/>
                <w:bottom w:val="none" w:sz="0" w:space="0" w:color="auto"/>
                <w:right w:val="none" w:sz="0" w:space="0" w:color="auto"/>
              </w:pBdr>
              <w:spacing w:after="60" w:line="235" w:lineRule="auto"/>
              <w:ind w:left="3" w:right="33" w:firstLine="0"/>
            </w:pPr>
            <w:r w:rsidRPr="0091720B">
              <w:t>Improve</w:t>
            </w:r>
            <w:r>
              <w:t xml:space="preserve"> </w:t>
            </w:r>
            <w:r w:rsidRPr="0091720B">
              <w:t>use</w:t>
            </w:r>
            <w:r>
              <w:t xml:space="preserve"> </w:t>
            </w:r>
            <w:r w:rsidRPr="0091720B">
              <w:t>of over-learning/retrieval practice opportunities,</w:t>
            </w:r>
            <w:r w:rsidR="00E703CB">
              <w:t xml:space="preserve">  </w:t>
            </w:r>
          </w:p>
          <w:p w:rsidR="004656CC" w:rsidRDefault="00E703CB">
            <w:pPr>
              <w:pBdr>
                <w:top w:val="none" w:sz="0" w:space="0" w:color="auto"/>
                <w:left w:val="none" w:sz="0" w:space="0" w:color="auto"/>
                <w:bottom w:val="none" w:sz="0" w:space="0" w:color="auto"/>
                <w:right w:val="none" w:sz="0" w:space="0" w:color="auto"/>
              </w:pBdr>
              <w:spacing w:after="31" w:line="259" w:lineRule="auto"/>
              <w:ind w:left="3" w:firstLine="0"/>
            </w:pPr>
            <w:r>
              <w:rPr>
                <w:i/>
              </w:rPr>
              <w:t xml:space="preserve">E.g.  SALFORD reading test </w:t>
            </w:r>
          </w:p>
          <w:p w:rsidR="004656CC" w:rsidRDefault="00E703CB">
            <w:pPr>
              <w:pBdr>
                <w:top w:val="none" w:sz="0" w:space="0" w:color="auto"/>
                <w:left w:val="none" w:sz="0" w:space="0" w:color="auto"/>
                <w:bottom w:val="none" w:sz="0" w:space="0" w:color="auto"/>
                <w:right w:val="none" w:sz="0" w:space="0" w:color="auto"/>
              </w:pBdr>
              <w:spacing w:after="37" w:line="259" w:lineRule="auto"/>
              <w:ind w:left="3" w:firstLine="0"/>
            </w:pPr>
            <w:r>
              <w:rPr>
                <w:i/>
              </w:rPr>
              <w:t xml:space="preserve">Language Link </w:t>
            </w:r>
          </w:p>
          <w:p w:rsidR="004656CC" w:rsidRDefault="00E703CB">
            <w:pPr>
              <w:pBdr>
                <w:top w:val="none" w:sz="0" w:space="0" w:color="auto"/>
                <w:left w:val="none" w:sz="0" w:space="0" w:color="auto"/>
                <w:bottom w:val="none" w:sz="0" w:space="0" w:color="auto"/>
                <w:right w:val="none" w:sz="0" w:space="0" w:color="auto"/>
              </w:pBdr>
              <w:spacing w:after="37" w:line="259" w:lineRule="auto"/>
              <w:ind w:left="3" w:firstLine="0"/>
            </w:pPr>
            <w:r>
              <w:rPr>
                <w:i/>
              </w:rPr>
              <w:t xml:space="preserve">DEST Screening Check </w:t>
            </w:r>
          </w:p>
          <w:p w:rsidR="004656CC" w:rsidRDefault="00E703CB">
            <w:pPr>
              <w:pBdr>
                <w:top w:val="none" w:sz="0" w:space="0" w:color="auto"/>
                <w:left w:val="none" w:sz="0" w:space="0" w:color="auto"/>
                <w:bottom w:val="none" w:sz="0" w:space="0" w:color="auto"/>
                <w:right w:val="none" w:sz="0" w:space="0" w:color="auto"/>
              </w:pBdr>
              <w:spacing w:after="32" w:line="259" w:lineRule="auto"/>
              <w:ind w:left="3" w:firstLine="0"/>
            </w:pPr>
            <w:r>
              <w:rPr>
                <w:i/>
              </w:rPr>
              <w:t xml:space="preserve">Phonics screening check </w:t>
            </w:r>
          </w:p>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i/>
              </w:rPr>
              <w:t>PM Bench marking</w:t>
            </w:r>
            <w:r>
              <w:t xml:space="preserve"> </w:t>
            </w:r>
          </w:p>
          <w:p w:rsidR="0091720B" w:rsidRDefault="0091720B">
            <w:pPr>
              <w:pBdr>
                <w:top w:val="none" w:sz="0" w:space="0" w:color="auto"/>
                <w:left w:val="none" w:sz="0" w:space="0" w:color="auto"/>
                <w:bottom w:val="none" w:sz="0" w:space="0" w:color="auto"/>
                <w:right w:val="none" w:sz="0" w:space="0" w:color="auto"/>
              </w:pBdr>
              <w:spacing w:after="0" w:line="259" w:lineRule="auto"/>
              <w:ind w:left="3" w:firstLine="0"/>
            </w:pPr>
          </w:p>
          <w:p w:rsidR="0091720B" w:rsidRDefault="0091720B">
            <w:pPr>
              <w:pBdr>
                <w:top w:val="none" w:sz="0" w:space="0" w:color="auto"/>
                <w:left w:val="none" w:sz="0" w:space="0" w:color="auto"/>
                <w:bottom w:val="none" w:sz="0" w:space="0" w:color="auto"/>
                <w:right w:val="none" w:sz="0" w:space="0" w:color="auto"/>
              </w:pBdr>
              <w:spacing w:after="0" w:line="259" w:lineRule="auto"/>
              <w:ind w:left="3" w:firstLine="0"/>
            </w:pPr>
          </w:p>
        </w:tc>
        <w:tc>
          <w:tcPr>
            <w:tcW w:w="5632"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55" w:line="235" w:lineRule="auto"/>
              <w:ind w:left="0" w:firstLine="0"/>
            </w:pPr>
            <w:r>
              <w:t xml:space="preserve">Standardised testing allows us to have clear starting points and can be used to identify areas for development and to ensure interventions are targeted appropriately. They can also be used to track and monitor progress/ improvements against targets and previous attainment.  </w:t>
            </w:r>
          </w:p>
          <w:p w:rsidR="004656CC" w:rsidRDefault="004F4429">
            <w:pPr>
              <w:pBdr>
                <w:top w:val="none" w:sz="0" w:space="0" w:color="auto"/>
                <w:left w:val="none" w:sz="0" w:space="0" w:color="auto"/>
                <w:bottom w:val="none" w:sz="0" w:space="0" w:color="auto"/>
                <w:right w:val="none" w:sz="0" w:space="0" w:color="auto"/>
              </w:pBdr>
              <w:spacing w:after="60" w:line="235" w:lineRule="auto"/>
              <w:ind w:left="0" w:firstLine="0"/>
            </w:pPr>
            <w:hyperlink r:id="rId9">
              <w:r w:rsidR="00E703CB">
                <w:rPr>
                  <w:color w:val="0000FF"/>
                  <w:u w:val="single" w:color="0000FF"/>
                </w:rPr>
                <w:t>https://speechandlanguage.info/resources/perch/pdf/infant</w:t>
              </w:r>
            </w:hyperlink>
            <w:hyperlink r:id="rId10">
              <w:r w:rsidR="00E703CB">
                <w:rPr>
                  <w:color w:val="0000FF"/>
                  <w:u w:val="single" w:color="0000FF"/>
                </w:rPr>
                <w:t>language-link-technical-report.pdf</w:t>
              </w:r>
            </w:hyperlink>
            <w:hyperlink r:id="rId11">
              <w:r w:rsidR="00E703CB">
                <w:t xml:space="preserve"> </w:t>
              </w:r>
            </w:hyperlink>
          </w:p>
          <w:p w:rsidR="004656CC" w:rsidRDefault="00E703CB">
            <w:pPr>
              <w:pBdr>
                <w:top w:val="none" w:sz="0" w:space="0" w:color="auto"/>
                <w:left w:val="none" w:sz="0" w:space="0" w:color="auto"/>
                <w:bottom w:val="none" w:sz="0" w:space="0" w:color="auto"/>
                <w:right w:val="none" w:sz="0" w:space="0" w:color="auto"/>
              </w:pBdr>
              <w:spacing w:after="32" w:line="259" w:lineRule="auto"/>
              <w:ind w:left="0" w:firstLine="0"/>
            </w:pPr>
            <w:r>
              <w:t xml:space="preserve"> </w:t>
            </w:r>
          </w:p>
          <w:p w:rsidR="004656CC" w:rsidRDefault="004F4429">
            <w:pPr>
              <w:pBdr>
                <w:top w:val="none" w:sz="0" w:space="0" w:color="auto"/>
                <w:left w:val="none" w:sz="0" w:space="0" w:color="auto"/>
                <w:bottom w:val="none" w:sz="0" w:space="0" w:color="auto"/>
                <w:right w:val="none" w:sz="0" w:space="0" w:color="auto"/>
              </w:pBdr>
              <w:spacing w:after="0" w:line="259" w:lineRule="auto"/>
              <w:ind w:left="0" w:firstLine="0"/>
            </w:pPr>
            <w:hyperlink r:id="rId12">
              <w:r w:rsidR="00E703CB">
                <w:rPr>
                  <w:color w:val="0000FF"/>
                  <w:u w:val="single" w:color="0000FF"/>
                </w:rPr>
                <w:t xml:space="preserve">https://d2tic4wvo1iusb.cloudfront.net/documents/news/Diag </w:t>
              </w:r>
            </w:hyperlink>
            <w:hyperlink r:id="rId13">
              <w:r w:rsidR="00E703CB">
                <w:rPr>
                  <w:color w:val="0000FF"/>
                  <w:u w:val="single" w:color="0000FF"/>
                </w:rPr>
                <w:t>nostic_Assessment_Tool.pdf</w:t>
              </w:r>
            </w:hyperlink>
            <w:hyperlink r:id="rId14">
              <w:r w:rsidR="00E703CB">
                <w:t xml:space="preserve"> </w:t>
              </w:r>
            </w:hyperlink>
            <w:r w:rsidR="00E703CB">
              <w:t xml:space="preserve"> </w:t>
            </w:r>
          </w:p>
        </w:tc>
        <w:tc>
          <w:tcPr>
            <w:tcW w:w="176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1, 2,  </w:t>
            </w:r>
          </w:p>
        </w:tc>
      </w:tr>
      <w:tr w:rsidR="004656CC">
        <w:trPr>
          <w:trHeight w:val="1590"/>
        </w:trPr>
        <w:tc>
          <w:tcPr>
            <w:tcW w:w="3374"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3" w:right="25" w:firstLine="0"/>
            </w:pPr>
            <w:r>
              <w:t xml:space="preserve">In line with new Government requirements, we are conducting a review of our current phonics scheme with a view to implement a new scheme from Jan 2022.  </w:t>
            </w:r>
            <w:r w:rsidR="00346F70">
              <w:t xml:space="preserve">This has been implemented and already shows an impact on learning. </w:t>
            </w:r>
          </w:p>
        </w:tc>
        <w:tc>
          <w:tcPr>
            <w:tcW w:w="5632"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60" w:line="235" w:lineRule="auto"/>
              <w:ind w:left="0" w:right="110" w:firstLine="0"/>
              <w:jc w:val="both"/>
            </w:pPr>
            <w:r>
              <w:t xml:space="preserve">Phonics approaches have a strong evidence base to show impact on the accuracy of decoding (it should be noted that Comprehension is not necessarily improved)  </w:t>
            </w:r>
          </w:p>
          <w:p w:rsidR="004656CC" w:rsidRDefault="00E703CB">
            <w:pPr>
              <w:pBdr>
                <w:top w:val="none" w:sz="0" w:space="0" w:color="auto"/>
                <w:left w:val="none" w:sz="0" w:space="0" w:color="auto"/>
                <w:bottom w:val="none" w:sz="0" w:space="0" w:color="auto"/>
                <w:right w:val="none" w:sz="0" w:space="0" w:color="auto"/>
              </w:pBdr>
              <w:spacing w:after="32" w:line="259" w:lineRule="auto"/>
              <w:ind w:left="0" w:firstLine="0"/>
            </w:pPr>
            <w:r>
              <w:t xml:space="preserve"> </w:t>
            </w:r>
          </w:p>
          <w:p w:rsidR="004656CC" w:rsidRDefault="004F4429">
            <w:pPr>
              <w:pBdr>
                <w:top w:val="none" w:sz="0" w:space="0" w:color="auto"/>
                <w:left w:val="none" w:sz="0" w:space="0" w:color="auto"/>
                <w:bottom w:val="none" w:sz="0" w:space="0" w:color="auto"/>
                <w:right w:val="none" w:sz="0" w:space="0" w:color="auto"/>
              </w:pBdr>
              <w:spacing w:after="0" w:line="259" w:lineRule="auto"/>
              <w:ind w:left="0" w:firstLine="0"/>
            </w:pPr>
            <w:hyperlink r:id="rId15" w:history="1">
              <w:r w:rsidR="00346F70" w:rsidRPr="00B87ACC">
                <w:rPr>
                  <w:rStyle w:val="Hyperlink"/>
                </w:rPr>
                <w:t>https://educationendowmentfoundation.org.uk/educationevidence/teaching-learning-toolkit/phonics</w:t>
              </w:r>
            </w:hyperlink>
            <w:r w:rsidR="00E703CB">
              <w:t xml:space="preserve"> </w:t>
            </w:r>
          </w:p>
          <w:p w:rsidR="00346F70" w:rsidRDefault="00346F70">
            <w:pPr>
              <w:pBdr>
                <w:top w:val="none" w:sz="0" w:space="0" w:color="auto"/>
                <w:left w:val="none" w:sz="0" w:space="0" w:color="auto"/>
                <w:bottom w:val="none" w:sz="0" w:space="0" w:color="auto"/>
                <w:right w:val="none" w:sz="0" w:space="0" w:color="auto"/>
              </w:pBdr>
              <w:spacing w:after="0" w:line="259" w:lineRule="auto"/>
              <w:ind w:left="0" w:firstLine="0"/>
            </w:pPr>
          </w:p>
          <w:p w:rsidR="00346F70" w:rsidRDefault="004F4429">
            <w:pPr>
              <w:pBdr>
                <w:top w:val="none" w:sz="0" w:space="0" w:color="auto"/>
                <w:left w:val="none" w:sz="0" w:space="0" w:color="auto"/>
                <w:bottom w:val="none" w:sz="0" w:space="0" w:color="auto"/>
                <w:right w:val="none" w:sz="0" w:space="0" w:color="auto"/>
              </w:pBdr>
              <w:spacing w:after="0" w:line="259" w:lineRule="auto"/>
              <w:ind w:left="0" w:firstLine="0"/>
            </w:pPr>
            <w:hyperlink r:id="rId16" w:history="1">
              <w:r w:rsidR="00346F70" w:rsidRPr="00B87ACC">
                <w:rPr>
                  <w:rStyle w:val="Hyperlink"/>
                </w:rPr>
                <w:t>https://www.littlewandlelettersandsounds.org.uk/</w:t>
              </w:r>
            </w:hyperlink>
            <w:r w:rsidR="00346F70">
              <w:t xml:space="preserve"> This is the Phonics scheme adopted by our school. Also shown are the links for children needing additional support </w:t>
            </w:r>
          </w:p>
          <w:p w:rsidR="00346F70" w:rsidRDefault="00346F70">
            <w:pPr>
              <w:pBdr>
                <w:top w:val="none" w:sz="0" w:space="0" w:color="auto"/>
                <w:left w:val="none" w:sz="0" w:space="0" w:color="auto"/>
                <w:bottom w:val="none" w:sz="0" w:space="0" w:color="auto"/>
                <w:right w:val="none" w:sz="0" w:space="0" w:color="auto"/>
              </w:pBdr>
              <w:spacing w:after="0" w:line="259" w:lineRule="auto"/>
              <w:ind w:left="0" w:firstLine="0"/>
            </w:pPr>
          </w:p>
          <w:p w:rsidR="00346F70" w:rsidRDefault="004F4429">
            <w:pPr>
              <w:pBdr>
                <w:top w:val="none" w:sz="0" w:space="0" w:color="auto"/>
                <w:left w:val="none" w:sz="0" w:space="0" w:color="auto"/>
                <w:bottom w:val="none" w:sz="0" w:space="0" w:color="auto"/>
                <w:right w:val="none" w:sz="0" w:space="0" w:color="auto"/>
              </w:pBdr>
              <w:spacing w:after="0" w:line="259" w:lineRule="auto"/>
              <w:ind w:left="0" w:firstLine="0"/>
            </w:pPr>
            <w:hyperlink r:id="rId17" w:history="1">
              <w:r w:rsidR="00346F70" w:rsidRPr="00B87ACC">
                <w:rPr>
                  <w:rStyle w:val="Hyperlink"/>
                </w:rPr>
                <w:t>https://www.littlewandlelettersandsounds.org.uk/whats-included/rapid-catch-up/</w:t>
              </w:r>
            </w:hyperlink>
            <w:r w:rsidR="00346F70">
              <w:t xml:space="preserve"> </w:t>
            </w:r>
          </w:p>
          <w:p w:rsidR="00346F70" w:rsidRDefault="004F4429">
            <w:pPr>
              <w:pBdr>
                <w:top w:val="none" w:sz="0" w:space="0" w:color="auto"/>
                <w:left w:val="none" w:sz="0" w:space="0" w:color="auto"/>
                <w:bottom w:val="none" w:sz="0" w:space="0" w:color="auto"/>
                <w:right w:val="none" w:sz="0" w:space="0" w:color="auto"/>
              </w:pBdr>
              <w:spacing w:after="0" w:line="259" w:lineRule="auto"/>
              <w:ind w:left="0" w:firstLine="0"/>
            </w:pPr>
            <w:hyperlink r:id="rId18" w:history="1">
              <w:r w:rsidR="00346F70" w:rsidRPr="00B87ACC">
                <w:rPr>
                  <w:rStyle w:val="Hyperlink"/>
                </w:rPr>
                <w:t>https://www.littlewandlelettersandsounds.org.uk/whats-included/send/</w:t>
              </w:r>
            </w:hyperlink>
          </w:p>
          <w:p w:rsidR="00346F70" w:rsidRDefault="00346F70">
            <w:pPr>
              <w:pBdr>
                <w:top w:val="none" w:sz="0" w:space="0" w:color="auto"/>
                <w:left w:val="none" w:sz="0" w:space="0" w:color="auto"/>
                <w:bottom w:val="none" w:sz="0" w:space="0" w:color="auto"/>
                <w:right w:val="none" w:sz="0" w:space="0" w:color="auto"/>
              </w:pBdr>
              <w:spacing w:after="0" w:line="259" w:lineRule="auto"/>
              <w:ind w:left="0" w:firstLine="0"/>
            </w:pPr>
          </w:p>
        </w:tc>
        <w:tc>
          <w:tcPr>
            <w:tcW w:w="176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1 </w:t>
            </w:r>
          </w:p>
        </w:tc>
      </w:tr>
      <w:tr w:rsidR="004656CC">
        <w:trPr>
          <w:trHeight w:val="1246"/>
        </w:trPr>
        <w:tc>
          <w:tcPr>
            <w:tcW w:w="3374" w:type="dxa"/>
            <w:tcBorders>
              <w:top w:val="single" w:sz="4" w:space="0" w:color="000000"/>
              <w:left w:val="single" w:sz="4" w:space="0" w:color="000000"/>
              <w:bottom w:val="single" w:sz="4" w:space="0" w:color="000000"/>
              <w:right w:val="single" w:sz="4" w:space="0" w:color="000000"/>
            </w:tcBorders>
          </w:tcPr>
          <w:p w:rsidR="004656CC" w:rsidRDefault="00E703CB" w:rsidP="0091720B">
            <w:pPr>
              <w:pBdr>
                <w:top w:val="none" w:sz="0" w:space="0" w:color="auto"/>
                <w:left w:val="none" w:sz="0" w:space="0" w:color="auto"/>
                <w:bottom w:val="none" w:sz="0" w:space="0" w:color="auto"/>
                <w:right w:val="none" w:sz="0" w:space="0" w:color="auto"/>
              </w:pBdr>
              <w:spacing w:after="0" w:line="259" w:lineRule="auto"/>
              <w:ind w:left="3" w:firstLine="0"/>
            </w:pPr>
            <w:r>
              <w:t xml:space="preserve">PP Lead time – </w:t>
            </w:r>
            <w:r w:rsidR="0091720B">
              <w:t xml:space="preserve">Planned </w:t>
            </w:r>
            <w:r>
              <w:t xml:space="preserve">Release time on a </w:t>
            </w:r>
            <w:r w:rsidR="0091720B">
              <w:t>half termly</w:t>
            </w:r>
            <w:r>
              <w:t xml:space="preserve"> basis for the PP lead to support and develop practice for our PP children.  </w:t>
            </w:r>
          </w:p>
        </w:tc>
        <w:tc>
          <w:tcPr>
            <w:tcW w:w="5632"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This is practical support offered to ensure other targets/ interventions are embedded and understood by teachers and other teaching staff.  </w:t>
            </w:r>
          </w:p>
        </w:tc>
        <w:tc>
          <w:tcPr>
            <w:tcW w:w="176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1 2 3 4 5 </w:t>
            </w:r>
          </w:p>
        </w:tc>
      </w:tr>
      <w:tr w:rsidR="004656CC">
        <w:trPr>
          <w:trHeight w:val="2260"/>
        </w:trPr>
        <w:tc>
          <w:tcPr>
            <w:tcW w:w="3374" w:type="dxa"/>
            <w:tcBorders>
              <w:top w:val="single" w:sz="4" w:space="0" w:color="000000"/>
              <w:left w:val="single" w:sz="4" w:space="0" w:color="000000"/>
              <w:bottom w:val="single" w:sz="4" w:space="0" w:color="000000"/>
              <w:right w:val="single" w:sz="4" w:space="0" w:color="000000"/>
            </w:tcBorders>
          </w:tcPr>
          <w:p w:rsidR="004656CC" w:rsidRDefault="0091720B">
            <w:pPr>
              <w:pBdr>
                <w:top w:val="none" w:sz="0" w:space="0" w:color="auto"/>
                <w:left w:val="none" w:sz="0" w:space="0" w:color="auto"/>
                <w:bottom w:val="none" w:sz="0" w:space="0" w:color="auto"/>
                <w:right w:val="none" w:sz="0" w:space="0" w:color="auto"/>
              </w:pBdr>
              <w:spacing w:after="0" w:line="259" w:lineRule="auto"/>
              <w:ind w:left="3" w:right="245" w:firstLine="0"/>
              <w:jc w:val="both"/>
            </w:pPr>
            <w:r>
              <w:t xml:space="preserve">ELSA </w:t>
            </w:r>
            <w:r w:rsidR="00E703CB">
              <w:t xml:space="preserve">time – targeted ELSA support for those children whom need social and emotional support to access their learning and to reduce anxiety.  </w:t>
            </w:r>
          </w:p>
        </w:tc>
        <w:tc>
          <w:tcPr>
            <w:tcW w:w="5632"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61" w:line="233" w:lineRule="auto"/>
              <w:ind w:left="0" w:firstLine="0"/>
            </w:pPr>
            <w:r>
              <w:t xml:space="preserve">This is good evidence to show the academic improvements and mental </w:t>
            </w:r>
            <w:r w:rsidR="00F05147">
              <w:t>wellbeing</w:t>
            </w:r>
            <w:r>
              <w:t xml:space="preserve"> of children who work to improve their social and emotional skills. It is worth noting this evidence suggests regular short bursts are the most effective- which is why we have timetabled in this way in school.  </w:t>
            </w:r>
          </w:p>
          <w:p w:rsidR="004656CC" w:rsidRDefault="00E703CB">
            <w:pPr>
              <w:pBdr>
                <w:top w:val="none" w:sz="0" w:space="0" w:color="auto"/>
                <w:left w:val="none" w:sz="0" w:space="0" w:color="auto"/>
                <w:bottom w:val="none" w:sz="0" w:space="0" w:color="auto"/>
                <w:right w:val="none" w:sz="0" w:space="0" w:color="auto"/>
              </w:pBdr>
              <w:spacing w:after="32" w:line="259" w:lineRule="auto"/>
              <w:ind w:left="0" w:firstLine="0"/>
            </w:pPr>
            <w:r>
              <w:t xml:space="preserve"> </w:t>
            </w:r>
          </w:p>
          <w:p w:rsidR="004656CC" w:rsidRDefault="004F4429">
            <w:pPr>
              <w:pBdr>
                <w:top w:val="none" w:sz="0" w:space="0" w:color="auto"/>
                <w:left w:val="none" w:sz="0" w:space="0" w:color="auto"/>
                <w:bottom w:val="none" w:sz="0" w:space="0" w:color="auto"/>
                <w:right w:val="none" w:sz="0" w:space="0" w:color="auto"/>
              </w:pBdr>
              <w:spacing w:after="0" w:line="259" w:lineRule="auto"/>
              <w:ind w:left="0" w:firstLine="0"/>
            </w:pPr>
            <w:hyperlink r:id="rId19" w:history="1">
              <w:r w:rsidR="00F30F48" w:rsidRPr="009279ED">
                <w:rPr>
                  <w:rStyle w:val="Hyperlink"/>
                </w:rPr>
                <w:t>https://educationendowmentfoundation.org.uk/educationevidence/teaching-learning-toolkit/social-and-emotionallearning</w:t>
              </w:r>
            </w:hyperlink>
            <w:r w:rsidR="00F30F48">
              <w:t xml:space="preserve"> </w:t>
            </w:r>
          </w:p>
        </w:tc>
        <w:tc>
          <w:tcPr>
            <w:tcW w:w="176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5 </w:t>
            </w:r>
          </w:p>
        </w:tc>
      </w:tr>
    </w:tbl>
    <w:p w:rsidR="004656CC" w:rsidRDefault="00E703CB">
      <w:pPr>
        <w:pBdr>
          <w:top w:val="none" w:sz="0" w:space="0" w:color="auto"/>
          <w:left w:val="none" w:sz="0" w:space="0" w:color="auto"/>
          <w:bottom w:val="none" w:sz="0" w:space="0" w:color="auto"/>
          <w:right w:val="none" w:sz="0" w:space="0" w:color="auto"/>
        </w:pBdr>
        <w:spacing w:after="82" w:line="259" w:lineRule="auto"/>
        <w:ind w:left="10" w:firstLine="0"/>
      </w:pPr>
      <w:r>
        <w:t xml:space="preserve"> </w:t>
      </w:r>
    </w:p>
    <w:p w:rsidR="004656CC" w:rsidRDefault="00E703CB">
      <w:pPr>
        <w:pBdr>
          <w:top w:val="none" w:sz="0" w:space="0" w:color="auto"/>
          <w:left w:val="none" w:sz="0" w:space="0" w:color="auto"/>
          <w:bottom w:val="none" w:sz="0" w:space="0" w:color="auto"/>
          <w:right w:val="none" w:sz="0" w:space="0" w:color="auto"/>
        </w:pBdr>
        <w:spacing w:after="262"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257"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262"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262"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257" w:line="259" w:lineRule="auto"/>
        <w:ind w:left="10" w:firstLine="0"/>
      </w:pPr>
      <w:r>
        <w:rPr>
          <w:b/>
          <w:color w:val="104F75"/>
        </w:rPr>
        <w:lastRenderedPageBreak/>
        <w:t xml:space="preserve"> </w:t>
      </w:r>
    </w:p>
    <w:p w:rsidR="004656CC" w:rsidRDefault="00E703CB">
      <w:pPr>
        <w:pBdr>
          <w:top w:val="none" w:sz="0" w:space="0" w:color="auto"/>
          <w:left w:val="none" w:sz="0" w:space="0" w:color="auto"/>
          <w:bottom w:val="none" w:sz="0" w:space="0" w:color="auto"/>
          <w:right w:val="none" w:sz="0" w:space="0" w:color="auto"/>
        </w:pBdr>
        <w:spacing w:after="262" w:line="259" w:lineRule="auto"/>
        <w:ind w:left="10" w:firstLine="0"/>
      </w:pPr>
      <w:r>
        <w:rPr>
          <w:b/>
          <w:color w:val="104F75"/>
        </w:rPr>
        <w:t xml:space="preserve"> </w:t>
      </w:r>
    </w:p>
    <w:p w:rsidR="004656CC" w:rsidRDefault="00E703CB">
      <w:pPr>
        <w:pStyle w:val="Heading2"/>
        <w:ind w:left="5"/>
      </w:pPr>
      <w:r>
        <w:t xml:space="preserve">Targeted academic support (for example, tutoring, one-to-one support structured interventions)  </w:t>
      </w:r>
    </w:p>
    <w:p w:rsidR="004656CC" w:rsidRDefault="00E703CB">
      <w:pPr>
        <w:pBdr>
          <w:top w:val="none" w:sz="0" w:space="0" w:color="auto"/>
          <w:left w:val="none" w:sz="0" w:space="0" w:color="auto"/>
          <w:bottom w:val="none" w:sz="0" w:space="0" w:color="auto"/>
          <w:right w:val="none" w:sz="0" w:space="0" w:color="auto"/>
        </w:pBdr>
        <w:spacing w:after="30" w:line="271" w:lineRule="auto"/>
        <w:ind w:left="5"/>
      </w:pPr>
      <w:r>
        <w:t>Budgeted cost: £</w:t>
      </w:r>
      <w:r w:rsidR="00634D34">
        <w:t>1200</w:t>
      </w:r>
    </w:p>
    <w:tbl>
      <w:tblPr>
        <w:tblStyle w:val="TableGrid"/>
        <w:tblW w:w="10768" w:type="dxa"/>
        <w:tblInd w:w="16" w:type="dxa"/>
        <w:tblCellMar>
          <w:top w:w="85" w:type="dxa"/>
          <w:left w:w="161" w:type="dxa"/>
          <w:right w:w="130" w:type="dxa"/>
        </w:tblCellMar>
        <w:tblLook w:val="04A0" w:firstRow="1" w:lastRow="0" w:firstColumn="1" w:lastColumn="0" w:noHBand="0" w:noVBand="1"/>
      </w:tblPr>
      <w:tblGrid>
        <w:gridCol w:w="2569"/>
        <w:gridCol w:w="7094"/>
        <w:gridCol w:w="1105"/>
      </w:tblGrid>
      <w:tr w:rsidR="004656CC">
        <w:trPr>
          <w:trHeight w:val="598"/>
        </w:trPr>
        <w:tc>
          <w:tcPr>
            <w:tcW w:w="2569"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3" w:firstLine="0"/>
            </w:pPr>
            <w:r>
              <w:rPr>
                <w:b/>
              </w:rPr>
              <w:t xml:space="preserve">Activity </w:t>
            </w:r>
          </w:p>
        </w:tc>
        <w:tc>
          <w:tcPr>
            <w:tcW w:w="7094"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Evidence that supports this approach </w:t>
            </w:r>
          </w:p>
        </w:tc>
        <w:tc>
          <w:tcPr>
            <w:tcW w:w="1105"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4" w:firstLine="0"/>
            </w:pPr>
            <w:r>
              <w:rPr>
                <w:b/>
                <w:sz w:val="14"/>
              </w:rPr>
              <w:t>Challenge number(s) addressed</w:t>
            </w:r>
            <w:r>
              <w:rPr>
                <w:b/>
              </w:rPr>
              <w:t xml:space="preserve"> </w:t>
            </w:r>
          </w:p>
        </w:tc>
      </w:tr>
      <w:tr w:rsidR="00634D34">
        <w:trPr>
          <w:trHeight w:val="2872"/>
        </w:trPr>
        <w:tc>
          <w:tcPr>
            <w:tcW w:w="2569" w:type="dxa"/>
            <w:tcBorders>
              <w:top w:val="single" w:sz="4" w:space="0" w:color="000000"/>
              <w:left w:val="single" w:sz="4" w:space="0" w:color="000000"/>
              <w:bottom w:val="single" w:sz="4" w:space="0" w:color="000000"/>
              <w:right w:val="single" w:sz="4" w:space="0" w:color="000000"/>
            </w:tcBorders>
          </w:tcPr>
          <w:p w:rsidR="00634D34" w:rsidRDefault="00634D34" w:rsidP="00634D34">
            <w:pPr>
              <w:pBdr>
                <w:top w:val="none" w:sz="0" w:space="0" w:color="auto"/>
                <w:left w:val="none" w:sz="0" w:space="0" w:color="auto"/>
                <w:bottom w:val="none" w:sz="0" w:space="0" w:color="auto"/>
                <w:right w:val="none" w:sz="0" w:space="0" w:color="auto"/>
              </w:pBdr>
              <w:spacing w:after="0" w:line="259" w:lineRule="auto"/>
              <w:ind w:left="3" w:firstLine="0"/>
            </w:pPr>
            <w:r>
              <w:t xml:space="preserve">In line with new </w:t>
            </w:r>
          </w:p>
          <w:p w:rsidR="00634D34" w:rsidRDefault="00634D34" w:rsidP="00634D34">
            <w:pPr>
              <w:pBdr>
                <w:top w:val="none" w:sz="0" w:space="0" w:color="auto"/>
                <w:left w:val="none" w:sz="0" w:space="0" w:color="auto"/>
                <w:bottom w:val="none" w:sz="0" w:space="0" w:color="auto"/>
                <w:right w:val="none" w:sz="0" w:space="0" w:color="auto"/>
              </w:pBdr>
              <w:spacing w:after="56" w:line="234" w:lineRule="auto"/>
              <w:ind w:left="3" w:right="19" w:firstLine="0"/>
            </w:pPr>
            <w:r>
              <w:t xml:space="preserve">Government requirements, we are conducting a review of our current phonics scheme with a view to implement a new scheme from Jan 2022.  </w:t>
            </w:r>
          </w:p>
          <w:p w:rsidR="00634D34" w:rsidRDefault="00634D34" w:rsidP="00634D34">
            <w:pPr>
              <w:pBdr>
                <w:top w:val="none" w:sz="0" w:space="0" w:color="auto"/>
                <w:left w:val="none" w:sz="0" w:space="0" w:color="auto"/>
                <w:bottom w:val="none" w:sz="0" w:space="0" w:color="auto"/>
                <w:right w:val="none" w:sz="0" w:space="0" w:color="auto"/>
              </w:pBdr>
              <w:spacing w:after="0" w:line="259" w:lineRule="auto"/>
              <w:ind w:left="3" w:firstLine="0"/>
            </w:pPr>
            <w:r>
              <w:t>In addition to this some children will undertake Booster phonics sessions.</w:t>
            </w:r>
            <w:r>
              <w:rPr>
                <w:i/>
              </w:rPr>
              <w:t xml:space="preserve"> </w:t>
            </w:r>
            <w:r>
              <w:t xml:space="preserve"> .  This has been implemented and already shows an impact on learning.</w:t>
            </w:r>
          </w:p>
        </w:tc>
        <w:tc>
          <w:tcPr>
            <w:tcW w:w="7094" w:type="dxa"/>
            <w:tcBorders>
              <w:top w:val="single" w:sz="4" w:space="0" w:color="000000"/>
              <w:left w:val="single" w:sz="4" w:space="0" w:color="000000"/>
              <w:bottom w:val="single" w:sz="4" w:space="0" w:color="000000"/>
              <w:right w:val="single" w:sz="4" w:space="0" w:color="000000"/>
            </w:tcBorders>
          </w:tcPr>
          <w:p w:rsidR="00634D34" w:rsidRDefault="00634D34" w:rsidP="00634D34">
            <w:pPr>
              <w:pBdr>
                <w:top w:val="none" w:sz="0" w:space="0" w:color="auto"/>
                <w:left w:val="none" w:sz="0" w:space="0" w:color="auto"/>
                <w:bottom w:val="none" w:sz="0" w:space="0" w:color="auto"/>
                <w:right w:val="none" w:sz="0" w:space="0" w:color="auto"/>
              </w:pBdr>
              <w:spacing w:after="60" w:line="235" w:lineRule="auto"/>
              <w:ind w:left="0" w:right="110" w:firstLine="0"/>
              <w:jc w:val="both"/>
            </w:pPr>
            <w:r>
              <w:t xml:space="preserve">Phonics approaches have a strong evidence base to show impact on the accuracy of decoding (it should be noted that Comprehension is not necessarily improved)  </w:t>
            </w:r>
          </w:p>
          <w:p w:rsidR="00634D34" w:rsidRDefault="00634D34" w:rsidP="00634D34">
            <w:pPr>
              <w:pBdr>
                <w:top w:val="none" w:sz="0" w:space="0" w:color="auto"/>
                <w:left w:val="none" w:sz="0" w:space="0" w:color="auto"/>
                <w:bottom w:val="none" w:sz="0" w:space="0" w:color="auto"/>
                <w:right w:val="none" w:sz="0" w:space="0" w:color="auto"/>
              </w:pBdr>
              <w:spacing w:after="32" w:line="259" w:lineRule="auto"/>
              <w:ind w:left="0" w:firstLine="0"/>
            </w:pPr>
            <w:r>
              <w:t xml:space="preserve"> </w:t>
            </w:r>
          </w:p>
          <w:p w:rsidR="00634D34" w:rsidRDefault="004F4429" w:rsidP="00634D34">
            <w:pPr>
              <w:pBdr>
                <w:top w:val="none" w:sz="0" w:space="0" w:color="auto"/>
                <w:left w:val="none" w:sz="0" w:space="0" w:color="auto"/>
                <w:bottom w:val="none" w:sz="0" w:space="0" w:color="auto"/>
                <w:right w:val="none" w:sz="0" w:space="0" w:color="auto"/>
              </w:pBdr>
              <w:spacing w:after="0" w:line="259" w:lineRule="auto"/>
              <w:ind w:left="0" w:firstLine="0"/>
            </w:pPr>
            <w:hyperlink r:id="rId20" w:history="1">
              <w:r w:rsidR="00634D34" w:rsidRPr="00B87ACC">
                <w:rPr>
                  <w:rStyle w:val="Hyperlink"/>
                </w:rPr>
                <w:t>https://educationendowmentfoundation.org.uk/educationevidence/teaching-learning-toolkit/phonics</w:t>
              </w:r>
            </w:hyperlink>
            <w:r w:rsidR="00634D34">
              <w:t xml:space="preserve"> </w:t>
            </w:r>
          </w:p>
          <w:p w:rsidR="00634D34" w:rsidRDefault="00634D34" w:rsidP="00634D34">
            <w:pPr>
              <w:pBdr>
                <w:top w:val="none" w:sz="0" w:space="0" w:color="auto"/>
                <w:left w:val="none" w:sz="0" w:space="0" w:color="auto"/>
                <w:bottom w:val="none" w:sz="0" w:space="0" w:color="auto"/>
                <w:right w:val="none" w:sz="0" w:space="0" w:color="auto"/>
              </w:pBdr>
              <w:spacing w:after="0" w:line="259" w:lineRule="auto"/>
              <w:ind w:left="0" w:firstLine="0"/>
            </w:pPr>
          </w:p>
          <w:p w:rsidR="00634D34" w:rsidRDefault="004F4429" w:rsidP="00634D34">
            <w:pPr>
              <w:pBdr>
                <w:top w:val="none" w:sz="0" w:space="0" w:color="auto"/>
                <w:left w:val="none" w:sz="0" w:space="0" w:color="auto"/>
                <w:bottom w:val="none" w:sz="0" w:space="0" w:color="auto"/>
                <w:right w:val="none" w:sz="0" w:space="0" w:color="auto"/>
              </w:pBdr>
              <w:spacing w:after="0" w:line="259" w:lineRule="auto"/>
              <w:ind w:left="0" w:firstLine="0"/>
            </w:pPr>
            <w:hyperlink r:id="rId21" w:history="1">
              <w:r w:rsidR="00634D34" w:rsidRPr="00B87ACC">
                <w:rPr>
                  <w:rStyle w:val="Hyperlink"/>
                </w:rPr>
                <w:t>https://www.littlewandlelettersandsounds.org.uk/</w:t>
              </w:r>
            </w:hyperlink>
            <w:r w:rsidR="00634D34">
              <w:t xml:space="preserve"> This is the Phonics scheme adopted by our school. Also shown are the links for children needing additional support </w:t>
            </w:r>
          </w:p>
          <w:p w:rsidR="00634D34" w:rsidRDefault="00634D34" w:rsidP="00634D34">
            <w:pPr>
              <w:pBdr>
                <w:top w:val="none" w:sz="0" w:space="0" w:color="auto"/>
                <w:left w:val="none" w:sz="0" w:space="0" w:color="auto"/>
                <w:bottom w:val="none" w:sz="0" w:space="0" w:color="auto"/>
                <w:right w:val="none" w:sz="0" w:space="0" w:color="auto"/>
              </w:pBdr>
              <w:spacing w:after="0" w:line="259" w:lineRule="auto"/>
              <w:ind w:left="0" w:firstLine="0"/>
            </w:pPr>
          </w:p>
          <w:p w:rsidR="00634D34" w:rsidRDefault="004F4429" w:rsidP="00634D34">
            <w:pPr>
              <w:pBdr>
                <w:top w:val="none" w:sz="0" w:space="0" w:color="auto"/>
                <w:left w:val="none" w:sz="0" w:space="0" w:color="auto"/>
                <w:bottom w:val="none" w:sz="0" w:space="0" w:color="auto"/>
                <w:right w:val="none" w:sz="0" w:space="0" w:color="auto"/>
              </w:pBdr>
              <w:spacing w:after="0" w:line="259" w:lineRule="auto"/>
              <w:ind w:left="0" w:firstLine="0"/>
            </w:pPr>
            <w:hyperlink r:id="rId22" w:history="1">
              <w:r w:rsidR="00634D34" w:rsidRPr="00B87ACC">
                <w:rPr>
                  <w:rStyle w:val="Hyperlink"/>
                </w:rPr>
                <w:t>https://www.littlewandlelettersandsounds.org.uk/whats-included/rapid-catch-up/</w:t>
              </w:r>
            </w:hyperlink>
            <w:r w:rsidR="00634D34">
              <w:t xml:space="preserve"> </w:t>
            </w:r>
          </w:p>
          <w:p w:rsidR="00634D34" w:rsidRDefault="004F4429" w:rsidP="00634D34">
            <w:pPr>
              <w:pBdr>
                <w:top w:val="none" w:sz="0" w:space="0" w:color="auto"/>
                <w:left w:val="none" w:sz="0" w:space="0" w:color="auto"/>
                <w:bottom w:val="none" w:sz="0" w:space="0" w:color="auto"/>
                <w:right w:val="none" w:sz="0" w:space="0" w:color="auto"/>
              </w:pBdr>
              <w:spacing w:after="0" w:line="259" w:lineRule="auto"/>
              <w:ind w:left="0" w:firstLine="0"/>
            </w:pPr>
            <w:hyperlink r:id="rId23" w:history="1">
              <w:r w:rsidR="00634D34" w:rsidRPr="00B87ACC">
                <w:rPr>
                  <w:rStyle w:val="Hyperlink"/>
                </w:rPr>
                <w:t>https://www.littlewandlelettersandsounds.org.uk/whats-included/send/</w:t>
              </w:r>
            </w:hyperlink>
          </w:p>
          <w:p w:rsidR="00634D34" w:rsidRDefault="00634D34" w:rsidP="00634D34">
            <w:pPr>
              <w:pBdr>
                <w:top w:val="none" w:sz="0" w:space="0" w:color="auto"/>
                <w:left w:val="none" w:sz="0" w:space="0" w:color="auto"/>
                <w:bottom w:val="none" w:sz="0" w:space="0" w:color="auto"/>
                <w:right w:val="none" w:sz="0" w:space="0" w:color="auto"/>
              </w:pBdr>
              <w:spacing w:after="0" w:line="259" w:lineRule="auto"/>
              <w:ind w:left="0" w:firstLine="0"/>
            </w:pPr>
          </w:p>
        </w:tc>
        <w:tc>
          <w:tcPr>
            <w:tcW w:w="1105" w:type="dxa"/>
            <w:tcBorders>
              <w:top w:val="single" w:sz="4" w:space="0" w:color="000000"/>
              <w:left w:val="single" w:sz="4" w:space="0" w:color="000000"/>
              <w:bottom w:val="single" w:sz="4" w:space="0" w:color="000000"/>
              <w:right w:val="single" w:sz="4" w:space="0" w:color="000000"/>
            </w:tcBorders>
          </w:tcPr>
          <w:p w:rsidR="00634D34" w:rsidRDefault="00634D34" w:rsidP="00634D34">
            <w:pPr>
              <w:pBdr>
                <w:top w:val="none" w:sz="0" w:space="0" w:color="auto"/>
                <w:left w:val="none" w:sz="0" w:space="0" w:color="auto"/>
                <w:bottom w:val="none" w:sz="0" w:space="0" w:color="auto"/>
                <w:right w:val="none" w:sz="0" w:space="0" w:color="auto"/>
              </w:pBdr>
              <w:spacing w:after="0" w:line="259" w:lineRule="auto"/>
              <w:ind w:left="4" w:firstLine="0"/>
            </w:pPr>
            <w:r>
              <w:t xml:space="preserve">1,2 </w:t>
            </w:r>
          </w:p>
        </w:tc>
      </w:tr>
      <w:tr w:rsidR="004656CC">
        <w:trPr>
          <w:trHeight w:val="2365"/>
        </w:trPr>
        <w:tc>
          <w:tcPr>
            <w:tcW w:w="2569" w:type="dxa"/>
            <w:tcBorders>
              <w:top w:val="single" w:sz="4" w:space="0" w:color="000000"/>
              <w:left w:val="single" w:sz="4" w:space="0" w:color="000000"/>
              <w:bottom w:val="single" w:sz="4" w:space="0" w:color="000000"/>
              <w:right w:val="single" w:sz="4" w:space="0" w:color="000000"/>
            </w:tcBorders>
          </w:tcPr>
          <w:p w:rsidR="004656CC" w:rsidRDefault="00E703CB" w:rsidP="0091720B">
            <w:pPr>
              <w:pBdr>
                <w:top w:val="none" w:sz="0" w:space="0" w:color="auto"/>
                <w:left w:val="none" w:sz="0" w:space="0" w:color="auto"/>
                <w:bottom w:val="none" w:sz="0" w:space="0" w:color="auto"/>
                <w:right w:val="none" w:sz="0" w:space="0" w:color="auto"/>
              </w:pBdr>
              <w:spacing w:after="0" w:line="259" w:lineRule="auto"/>
              <w:ind w:left="3" w:firstLine="0"/>
            </w:pPr>
            <w:r>
              <w:t xml:space="preserve">ELSA/ SNA session- targeted ELSA support for those children whom need social and emotional support to access their learning and to reduce anxiety. Within class support from LSA to develop concentration and focus skills.  </w:t>
            </w:r>
          </w:p>
        </w:tc>
        <w:tc>
          <w:tcPr>
            <w:tcW w:w="7094" w:type="dxa"/>
            <w:tcBorders>
              <w:top w:val="single" w:sz="4" w:space="0" w:color="000000"/>
              <w:left w:val="single" w:sz="4" w:space="0" w:color="000000"/>
              <w:bottom w:val="single" w:sz="4" w:space="0" w:color="000000"/>
              <w:right w:val="single" w:sz="4" w:space="0" w:color="000000"/>
            </w:tcBorders>
          </w:tcPr>
          <w:p w:rsidR="004656CC" w:rsidRDefault="004F4429">
            <w:pPr>
              <w:pBdr>
                <w:top w:val="none" w:sz="0" w:space="0" w:color="auto"/>
                <w:left w:val="none" w:sz="0" w:space="0" w:color="auto"/>
                <w:bottom w:val="none" w:sz="0" w:space="0" w:color="auto"/>
                <w:right w:val="none" w:sz="0" w:space="0" w:color="auto"/>
              </w:pBdr>
              <w:spacing w:after="55" w:line="235" w:lineRule="auto"/>
              <w:ind w:left="0" w:firstLine="0"/>
            </w:pPr>
            <w:hyperlink r:id="rId24">
              <w:r w:rsidR="00E703CB">
                <w:rPr>
                  <w:color w:val="0000FF"/>
                  <w:u w:val="single" w:color="0000FF"/>
                </w:rPr>
                <w:t xml:space="preserve">https://www.hants.gov.uk/socialcareandhealth/publichealth/hampshirehealthi </w:t>
              </w:r>
            </w:hyperlink>
            <w:hyperlink r:id="rId25">
              <w:r w:rsidR="00E703CB">
                <w:rPr>
                  <w:color w:val="0000FF"/>
                  <w:u w:val="single" w:color="0000FF"/>
                </w:rPr>
                <w:t>neducation/keystages/secondary/emotionalwellbeing</w:t>
              </w:r>
            </w:hyperlink>
            <w:hyperlink r:id="rId26">
              <w:r w:rsidR="00E703CB">
                <w:t xml:space="preserve"> </w:t>
              </w:r>
            </w:hyperlink>
            <w:r w:rsidR="00E703CB">
              <w:t xml:space="preserve"> </w:t>
            </w:r>
          </w:p>
          <w:p w:rsidR="004656CC" w:rsidRDefault="00E703CB">
            <w:pPr>
              <w:pBdr>
                <w:top w:val="none" w:sz="0" w:space="0" w:color="auto"/>
                <w:left w:val="none" w:sz="0" w:space="0" w:color="auto"/>
                <w:bottom w:val="none" w:sz="0" w:space="0" w:color="auto"/>
                <w:right w:val="none" w:sz="0" w:space="0" w:color="auto"/>
              </w:pBdr>
              <w:spacing w:after="37" w:line="259" w:lineRule="auto"/>
              <w:ind w:left="0" w:firstLine="0"/>
            </w:pPr>
            <w:r>
              <w:t xml:space="preserve"> </w:t>
            </w:r>
          </w:p>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https://educationendowmentfoundation.org.uk/education-evidence/teachinglearning-toolkit/teaching-assistant-interventions </w:t>
            </w:r>
          </w:p>
        </w:tc>
        <w:tc>
          <w:tcPr>
            <w:tcW w:w="1105"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4" w:firstLine="0"/>
            </w:pPr>
            <w:r>
              <w:t xml:space="preserve">1,2,3, 5 </w:t>
            </w:r>
          </w:p>
        </w:tc>
      </w:tr>
    </w:tbl>
    <w:p w:rsidR="004656CC" w:rsidRDefault="00E703CB">
      <w:pPr>
        <w:pBdr>
          <w:top w:val="none" w:sz="0" w:space="0" w:color="auto"/>
          <w:left w:val="none" w:sz="0" w:space="0" w:color="auto"/>
          <w:bottom w:val="none" w:sz="0" w:space="0" w:color="auto"/>
          <w:right w:val="none" w:sz="0" w:space="0" w:color="auto"/>
        </w:pBdr>
        <w:spacing w:after="17" w:line="259" w:lineRule="auto"/>
        <w:ind w:left="10" w:firstLine="0"/>
      </w:pPr>
      <w:r>
        <w:rPr>
          <w:b/>
          <w:color w:val="104F75"/>
        </w:rPr>
        <w:t xml:space="preserve"> </w:t>
      </w:r>
    </w:p>
    <w:p w:rsidR="004656CC" w:rsidRDefault="00E703CB">
      <w:pPr>
        <w:pStyle w:val="Heading2"/>
        <w:spacing w:after="289"/>
        <w:ind w:left="5"/>
      </w:pPr>
      <w:r>
        <w:t xml:space="preserve">Wider strategies (for example, related to attendance, behaviour, wellbeing) </w:t>
      </w:r>
    </w:p>
    <w:p w:rsidR="004656CC" w:rsidRDefault="00E703CB">
      <w:pPr>
        <w:pBdr>
          <w:top w:val="none" w:sz="0" w:space="0" w:color="auto"/>
          <w:left w:val="none" w:sz="0" w:space="0" w:color="auto"/>
          <w:bottom w:val="none" w:sz="0" w:space="0" w:color="auto"/>
          <w:right w:val="none" w:sz="0" w:space="0" w:color="auto"/>
        </w:pBdr>
        <w:spacing w:after="0" w:line="271" w:lineRule="auto"/>
        <w:ind w:left="5"/>
      </w:pPr>
      <w:r>
        <w:t xml:space="preserve">Budgeted cost: £0 – no additional cost- training provided in staff meeting time and as part of our TA programme.  </w:t>
      </w:r>
    </w:p>
    <w:tbl>
      <w:tblPr>
        <w:tblStyle w:val="TableGrid"/>
        <w:tblW w:w="10767" w:type="dxa"/>
        <w:tblInd w:w="16" w:type="dxa"/>
        <w:tblCellMar>
          <w:top w:w="96" w:type="dxa"/>
          <w:left w:w="164" w:type="dxa"/>
          <w:right w:w="146" w:type="dxa"/>
        </w:tblCellMar>
        <w:tblLook w:val="04A0" w:firstRow="1" w:lastRow="0" w:firstColumn="1" w:lastColumn="0" w:noHBand="0" w:noVBand="1"/>
      </w:tblPr>
      <w:tblGrid>
        <w:gridCol w:w="2730"/>
        <w:gridCol w:w="5737"/>
        <w:gridCol w:w="2300"/>
      </w:tblGrid>
      <w:tr w:rsidR="004656CC">
        <w:trPr>
          <w:trHeight w:val="798"/>
        </w:trPr>
        <w:tc>
          <w:tcPr>
            <w:tcW w:w="2730"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Activity </w:t>
            </w:r>
          </w:p>
        </w:tc>
        <w:tc>
          <w:tcPr>
            <w:tcW w:w="5738"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 xml:space="preserve">Evidence that supports this approach </w:t>
            </w:r>
          </w:p>
        </w:tc>
        <w:tc>
          <w:tcPr>
            <w:tcW w:w="2300"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1" w:right="8" w:firstLine="0"/>
            </w:pPr>
            <w:r>
              <w:rPr>
                <w:b/>
              </w:rPr>
              <w:t xml:space="preserve">Challenge number(s) addressed </w:t>
            </w:r>
          </w:p>
        </w:tc>
      </w:tr>
      <w:tr w:rsidR="004656CC">
        <w:trPr>
          <w:trHeight w:val="1026"/>
        </w:trPr>
        <w:tc>
          <w:tcPr>
            <w:tcW w:w="2730"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TA training – lead by the leadership team to support different approaches to help scaffold learning.  </w:t>
            </w:r>
          </w:p>
        </w:tc>
        <w:tc>
          <w:tcPr>
            <w:tcW w:w="5738"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1" w:right="63" w:firstLine="0"/>
              <w:jc w:val="both"/>
            </w:pPr>
            <w:r>
              <w:t xml:space="preserve">Classroom observation evidence shows that teaching assistants in our school respond well to targeted training and we see resources and methods shown being used within lessons and to support children.  </w:t>
            </w:r>
          </w:p>
        </w:tc>
        <w:tc>
          <w:tcPr>
            <w:tcW w:w="2300"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1,2,3,5 </w:t>
            </w:r>
          </w:p>
        </w:tc>
      </w:tr>
      <w:tr w:rsidR="004656CC">
        <w:trPr>
          <w:trHeight w:val="1471"/>
        </w:trPr>
        <w:tc>
          <w:tcPr>
            <w:tcW w:w="2730"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Improving school attendance – all staff to receive background reading, training and support to improve attendance.  </w:t>
            </w:r>
          </w:p>
        </w:tc>
        <w:tc>
          <w:tcPr>
            <w:tcW w:w="5738" w:type="dxa"/>
            <w:tcBorders>
              <w:top w:val="single" w:sz="4" w:space="0" w:color="000000"/>
              <w:left w:val="single" w:sz="4" w:space="0" w:color="000000"/>
              <w:bottom w:val="single" w:sz="4" w:space="0" w:color="000000"/>
              <w:right w:val="single" w:sz="4" w:space="0" w:color="000000"/>
            </w:tcBorders>
          </w:tcPr>
          <w:p w:rsidR="00DF277D" w:rsidRDefault="00F30F48">
            <w:pPr>
              <w:pBdr>
                <w:top w:val="none" w:sz="0" w:space="0" w:color="auto"/>
                <w:left w:val="none" w:sz="0" w:space="0" w:color="auto"/>
                <w:bottom w:val="none" w:sz="0" w:space="0" w:color="auto"/>
                <w:right w:val="none" w:sz="0" w:space="0" w:color="auto"/>
              </w:pBdr>
              <w:spacing w:after="0" w:line="259" w:lineRule="auto"/>
              <w:ind w:left="1" w:firstLine="0"/>
            </w:pPr>
            <w:r>
              <w:t>Working together to support attendance guidance training given to staff</w:t>
            </w:r>
            <w:r w:rsidR="0091720B">
              <w:t xml:space="preserve"> annually</w:t>
            </w:r>
          </w:p>
          <w:p w:rsidR="00F30F48" w:rsidRDefault="00F30F48">
            <w:pPr>
              <w:pBdr>
                <w:top w:val="none" w:sz="0" w:space="0" w:color="auto"/>
                <w:left w:val="none" w:sz="0" w:space="0" w:color="auto"/>
                <w:bottom w:val="none" w:sz="0" w:space="0" w:color="auto"/>
                <w:right w:val="none" w:sz="0" w:space="0" w:color="auto"/>
              </w:pBdr>
              <w:spacing w:after="0" w:line="259" w:lineRule="auto"/>
              <w:ind w:left="1" w:firstLine="0"/>
            </w:pPr>
          </w:p>
          <w:p w:rsidR="00F30F48" w:rsidRDefault="00F30F48">
            <w:pPr>
              <w:pBdr>
                <w:top w:val="none" w:sz="0" w:space="0" w:color="auto"/>
                <w:left w:val="none" w:sz="0" w:space="0" w:color="auto"/>
                <w:bottom w:val="none" w:sz="0" w:space="0" w:color="auto"/>
                <w:right w:val="none" w:sz="0" w:space="0" w:color="auto"/>
              </w:pBdr>
              <w:spacing w:after="0" w:line="259" w:lineRule="auto"/>
              <w:ind w:left="1" w:firstLine="0"/>
            </w:pPr>
            <w:r>
              <w:t>School policy updated in accordance with the above guidance</w:t>
            </w:r>
          </w:p>
        </w:tc>
        <w:tc>
          <w:tcPr>
            <w:tcW w:w="2300"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4 </w:t>
            </w:r>
          </w:p>
        </w:tc>
      </w:tr>
    </w:tbl>
    <w:p w:rsidR="004656CC" w:rsidRDefault="00E703CB">
      <w:pPr>
        <w:pBdr>
          <w:top w:val="none" w:sz="0" w:space="0" w:color="auto"/>
          <w:left w:val="none" w:sz="0" w:space="0" w:color="auto"/>
          <w:bottom w:val="none" w:sz="0" w:space="0" w:color="auto"/>
          <w:right w:val="none" w:sz="0" w:space="0" w:color="auto"/>
        </w:pBdr>
        <w:spacing w:after="257"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22" w:line="259" w:lineRule="auto"/>
        <w:ind w:left="10" w:firstLine="0"/>
      </w:pPr>
      <w:r>
        <w:rPr>
          <w:b/>
          <w:color w:val="104F75"/>
        </w:rPr>
        <w:t xml:space="preserve"> </w:t>
      </w:r>
    </w:p>
    <w:p w:rsidR="004656CC" w:rsidRDefault="00E703CB">
      <w:pPr>
        <w:pBdr>
          <w:top w:val="none" w:sz="0" w:space="0" w:color="auto"/>
          <w:left w:val="none" w:sz="0" w:space="0" w:color="auto"/>
          <w:bottom w:val="none" w:sz="0" w:space="0" w:color="auto"/>
          <w:right w:val="none" w:sz="0" w:space="0" w:color="auto"/>
        </w:pBdr>
        <w:spacing w:after="257" w:line="265" w:lineRule="auto"/>
        <w:ind w:left="5"/>
      </w:pPr>
      <w:r>
        <w:rPr>
          <w:b/>
          <w:color w:val="104F75"/>
        </w:rPr>
        <w:t xml:space="preserve">Total budgeted cost: £ </w:t>
      </w:r>
      <w:r w:rsidR="00DF277D">
        <w:t>9085</w:t>
      </w:r>
    </w:p>
    <w:p w:rsidR="004656CC" w:rsidRDefault="00E703CB">
      <w:pPr>
        <w:pBdr>
          <w:top w:val="none" w:sz="0" w:space="0" w:color="auto"/>
          <w:left w:val="none" w:sz="0" w:space="0" w:color="auto"/>
          <w:bottom w:val="none" w:sz="0" w:space="0" w:color="auto"/>
          <w:right w:val="none" w:sz="0" w:space="0" w:color="auto"/>
        </w:pBdr>
        <w:spacing w:after="30" w:line="271" w:lineRule="auto"/>
        <w:ind w:left="5"/>
      </w:pPr>
      <w:r>
        <w:t xml:space="preserve">Part B: Review of outcomes in the previous academic year </w:t>
      </w:r>
    </w:p>
    <w:p w:rsidR="004656CC" w:rsidRDefault="00E703CB">
      <w:pPr>
        <w:pStyle w:val="Heading2"/>
        <w:ind w:left="5"/>
      </w:pPr>
      <w:r>
        <w:lastRenderedPageBreak/>
        <w:t xml:space="preserve">Pupil premium strategy outcomes </w:t>
      </w:r>
    </w:p>
    <w:p w:rsidR="004656CC" w:rsidRDefault="00E703CB">
      <w:pPr>
        <w:pBdr>
          <w:top w:val="none" w:sz="0" w:space="0" w:color="auto"/>
          <w:left w:val="none" w:sz="0" w:space="0" w:color="auto"/>
          <w:bottom w:val="none" w:sz="0" w:space="0" w:color="auto"/>
          <w:right w:val="none" w:sz="0" w:space="0" w:color="auto"/>
        </w:pBdr>
        <w:spacing w:after="382" w:line="271" w:lineRule="auto"/>
        <w:ind w:left="5"/>
      </w:pPr>
      <w:r>
        <w:t>This details the impact that our pupil premium activity had on pupils in the 202</w:t>
      </w:r>
      <w:r w:rsidR="006F3266">
        <w:t>2</w:t>
      </w:r>
      <w:r>
        <w:t xml:space="preserve"> to 202</w:t>
      </w:r>
      <w:r w:rsidR="006F3266">
        <w:t>3</w:t>
      </w:r>
      <w:r>
        <w:t xml:space="preserve"> academic year.  </w:t>
      </w:r>
    </w:p>
    <w:p w:rsidR="004656CC" w:rsidRDefault="00E703CB">
      <w:pPr>
        <w:spacing w:after="258" w:line="259" w:lineRule="auto"/>
        <w:ind w:left="110" w:firstLine="0"/>
      </w:pPr>
      <w:r>
        <w:t xml:space="preserve">Please see the link below to last year’s pupil premium report detailing actions.  </w:t>
      </w:r>
    </w:p>
    <w:p w:rsidR="00F30F48" w:rsidRDefault="004F4429">
      <w:pPr>
        <w:ind w:left="120"/>
      </w:pPr>
      <w:hyperlink r:id="rId27" w:history="1">
        <w:r w:rsidR="00F30F48" w:rsidRPr="009279ED">
          <w:rPr>
            <w:rStyle w:val="Hyperlink"/>
          </w:rPr>
          <w:t>https://www.southwoodinfantschool.co.uk/page/?title=Pupil+Premium+Strategy&amp;pid=46</w:t>
        </w:r>
      </w:hyperlink>
    </w:p>
    <w:p w:rsidR="004656CC" w:rsidRDefault="00E703CB">
      <w:pPr>
        <w:ind w:left="120"/>
      </w:pPr>
      <w:r>
        <w:t xml:space="preserve">There were </w:t>
      </w:r>
      <w:r w:rsidR="00121971">
        <w:t>7</w:t>
      </w:r>
      <w:r>
        <w:t xml:space="preserve"> children in receipt of the pupil premium f</w:t>
      </w:r>
      <w:r w:rsidR="00121971">
        <w:t>unding in the academic year 2022/3 who were assessed in June</w:t>
      </w:r>
      <w:r w:rsidR="0091720B">
        <w:t>.</w:t>
      </w:r>
      <w:r>
        <w:t xml:space="preserve">  </w:t>
      </w:r>
    </w:p>
    <w:p w:rsidR="004656CC" w:rsidRDefault="00E703CB">
      <w:pPr>
        <w:ind w:left="120"/>
      </w:pPr>
      <w:r>
        <w:t xml:space="preserve">Overall the strategy was successful. Although the majority of pupils made good progress from their starting points, some were unable to be assessed as meeting Age Related Expectations (ARE). </w:t>
      </w:r>
    </w:p>
    <w:p w:rsidR="0091720B" w:rsidRDefault="00CC35ED">
      <w:pPr>
        <w:ind w:left="120"/>
      </w:pPr>
      <w:r w:rsidRPr="00CC35ED">
        <w:rPr>
          <w:noProof/>
        </w:rPr>
        <w:drawing>
          <wp:inline distT="0" distB="0" distL="0" distR="0" wp14:anchorId="34528C51" wp14:editId="7D0EC6F4">
            <wp:extent cx="6267450" cy="221483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275828" cy="2217800"/>
                    </a:xfrm>
                    <a:prstGeom prst="rect">
                      <a:avLst/>
                    </a:prstGeom>
                  </pic:spPr>
                </pic:pic>
              </a:graphicData>
            </a:graphic>
          </wp:inline>
        </w:drawing>
      </w:r>
    </w:p>
    <w:p w:rsidR="00CC35ED" w:rsidRDefault="00CC35ED">
      <w:pPr>
        <w:ind w:left="120"/>
      </w:pPr>
      <w:r w:rsidRPr="00CC35ED">
        <w:rPr>
          <w:noProof/>
        </w:rPr>
        <w:drawing>
          <wp:inline distT="0" distB="0" distL="0" distR="0" wp14:anchorId="31818BA0" wp14:editId="317B6032">
            <wp:extent cx="6267450" cy="2014123"/>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288933" cy="2021027"/>
                    </a:xfrm>
                    <a:prstGeom prst="rect">
                      <a:avLst/>
                    </a:prstGeom>
                  </pic:spPr>
                </pic:pic>
              </a:graphicData>
            </a:graphic>
          </wp:inline>
        </w:drawing>
      </w:r>
    </w:p>
    <w:p w:rsidR="004656CC" w:rsidRDefault="00E703CB">
      <w:pPr>
        <w:spacing w:after="733" w:line="404" w:lineRule="auto"/>
        <w:ind w:left="120"/>
      </w:pPr>
      <w:r>
        <w:t>Additional session</w:t>
      </w:r>
      <w:r w:rsidR="00F05147">
        <w:t>s</w:t>
      </w:r>
      <w:r>
        <w:t xml:space="preserve"> for children PP children were well planned and </w:t>
      </w:r>
      <w:r w:rsidR="00F05147">
        <w:t>executed. Due</w:t>
      </w:r>
      <w:r>
        <w:t xml:space="preserve"> to a range of circumstances other children did not achieve end of year expectations</w:t>
      </w:r>
      <w:r w:rsidR="00F05147">
        <w:t xml:space="preserve">, those reasons were tracked via the children’s passports and were additional support/ involvement was needs such as work with an Educational Psychologist- this interventions took place. </w:t>
      </w:r>
    </w:p>
    <w:p w:rsidR="004656CC" w:rsidRDefault="00E703CB">
      <w:pPr>
        <w:pStyle w:val="Heading2"/>
        <w:ind w:left="5"/>
      </w:pPr>
      <w:r>
        <w:t xml:space="preserve">Externally provided programmes </w:t>
      </w:r>
    </w:p>
    <w:p w:rsidR="004656CC" w:rsidRDefault="00E703CB">
      <w:pPr>
        <w:pBdr>
          <w:top w:val="none" w:sz="0" w:space="0" w:color="auto"/>
          <w:left w:val="none" w:sz="0" w:space="0" w:color="auto"/>
          <w:bottom w:val="none" w:sz="0" w:space="0" w:color="auto"/>
          <w:right w:val="none" w:sz="0" w:space="0" w:color="auto"/>
        </w:pBdr>
        <w:spacing w:after="37" w:line="259" w:lineRule="auto"/>
        <w:ind w:left="5"/>
      </w:pPr>
      <w:r>
        <w:rPr>
          <w:i/>
        </w:rPr>
        <w:t xml:space="preserve">Please include the names of any non-DfE programmes that you purchased in the previous academic year. This will help the Department for Education identify which ones are popular in England </w:t>
      </w:r>
    </w:p>
    <w:tbl>
      <w:tblPr>
        <w:tblStyle w:val="TableGrid"/>
        <w:tblW w:w="10767" w:type="dxa"/>
        <w:tblInd w:w="16" w:type="dxa"/>
        <w:tblCellMar>
          <w:top w:w="101" w:type="dxa"/>
          <w:left w:w="164" w:type="dxa"/>
          <w:right w:w="115" w:type="dxa"/>
        </w:tblCellMar>
        <w:tblLook w:val="04A0" w:firstRow="1" w:lastRow="0" w:firstColumn="1" w:lastColumn="0" w:noHBand="0" w:noVBand="1"/>
      </w:tblPr>
      <w:tblGrid>
        <w:gridCol w:w="5466"/>
        <w:gridCol w:w="5301"/>
      </w:tblGrid>
      <w:tr w:rsidR="004656CC">
        <w:trPr>
          <w:trHeight w:val="353"/>
        </w:trPr>
        <w:tc>
          <w:tcPr>
            <w:tcW w:w="5466"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Programme </w:t>
            </w:r>
          </w:p>
        </w:tc>
        <w:tc>
          <w:tcPr>
            <w:tcW w:w="5301"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 xml:space="preserve">Provider </w:t>
            </w:r>
          </w:p>
        </w:tc>
      </w:tr>
      <w:tr w:rsidR="004656CC">
        <w:trPr>
          <w:trHeight w:val="351"/>
        </w:trPr>
        <w:tc>
          <w:tcPr>
            <w:tcW w:w="546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t xml:space="preserve">Language Link (renewed on a yearly basis) </w:t>
            </w:r>
          </w:p>
        </w:tc>
        <w:tc>
          <w:tcPr>
            <w:tcW w:w="5301"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t xml:space="preserve">Speech Link Multimedia Limited </w:t>
            </w:r>
          </w:p>
        </w:tc>
      </w:tr>
      <w:tr w:rsidR="00CB7230">
        <w:trPr>
          <w:trHeight w:val="355"/>
        </w:trPr>
        <w:tc>
          <w:tcPr>
            <w:tcW w:w="5466" w:type="dxa"/>
            <w:tcBorders>
              <w:top w:val="single" w:sz="4" w:space="0" w:color="000000"/>
              <w:left w:val="single" w:sz="4" w:space="0" w:color="000000"/>
              <w:bottom w:val="single" w:sz="4" w:space="0" w:color="000000"/>
              <w:right w:val="single" w:sz="4" w:space="0" w:color="000000"/>
            </w:tcBorders>
          </w:tcPr>
          <w:p w:rsidR="00CB7230" w:rsidRDefault="00CB7230" w:rsidP="00CB7230">
            <w:pPr>
              <w:pBdr>
                <w:top w:val="none" w:sz="0" w:space="0" w:color="auto"/>
                <w:left w:val="none" w:sz="0" w:space="0" w:color="auto"/>
                <w:bottom w:val="none" w:sz="0" w:space="0" w:color="auto"/>
                <w:right w:val="none" w:sz="0" w:space="0" w:color="auto"/>
              </w:pBdr>
              <w:spacing w:after="0" w:line="259" w:lineRule="auto"/>
              <w:ind w:left="0" w:firstLine="0"/>
            </w:pPr>
            <w:r>
              <w:t>Little Wandle Phonics Programme</w:t>
            </w:r>
          </w:p>
        </w:tc>
        <w:tc>
          <w:tcPr>
            <w:tcW w:w="5301" w:type="dxa"/>
            <w:tcBorders>
              <w:top w:val="single" w:sz="4" w:space="0" w:color="000000"/>
              <w:left w:val="single" w:sz="4" w:space="0" w:color="000000"/>
              <w:bottom w:val="single" w:sz="4" w:space="0" w:color="000000"/>
              <w:right w:val="single" w:sz="4" w:space="0" w:color="000000"/>
            </w:tcBorders>
          </w:tcPr>
          <w:p w:rsidR="00CB7230" w:rsidRDefault="00CC35ED">
            <w:pPr>
              <w:pBdr>
                <w:top w:val="none" w:sz="0" w:space="0" w:color="auto"/>
                <w:left w:val="none" w:sz="0" w:space="0" w:color="auto"/>
                <w:bottom w:val="none" w:sz="0" w:space="0" w:color="auto"/>
                <w:right w:val="none" w:sz="0" w:space="0" w:color="auto"/>
              </w:pBdr>
              <w:spacing w:after="0" w:line="259" w:lineRule="auto"/>
              <w:ind w:left="1" w:firstLine="0"/>
            </w:pPr>
            <w:r>
              <w:t>Little Wandle</w:t>
            </w:r>
          </w:p>
        </w:tc>
      </w:tr>
    </w:tbl>
    <w:p w:rsidR="004656CC" w:rsidRDefault="00E703CB">
      <w:pPr>
        <w:pStyle w:val="Heading2"/>
        <w:ind w:left="5"/>
      </w:pPr>
      <w:r>
        <w:lastRenderedPageBreak/>
        <w:t xml:space="preserve">Service pupil premium funding (optional) </w:t>
      </w:r>
    </w:p>
    <w:p w:rsidR="004656CC" w:rsidRDefault="00E703CB">
      <w:pPr>
        <w:pBdr>
          <w:top w:val="none" w:sz="0" w:space="0" w:color="auto"/>
          <w:left w:val="none" w:sz="0" w:space="0" w:color="auto"/>
          <w:bottom w:val="none" w:sz="0" w:space="0" w:color="auto"/>
          <w:right w:val="none" w:sz="0" w:space="0" w:color="auto"/>
        </w:pBdr>
        <w:spacing w:after="37" w:line="259" w:lineRule="auto"/>
        <w:ind w:left="5"/>
      </w:pPr>
      <w:r>
        <w:rPr>
          <w:i/>
        </w:rPr>
        <w:t xml:space="preserve">For schools that receive this funding, you may wish to provide the following information:  </w:t>
      </w:r>
    </w:p>
    <w:tbl>
      <w:tblPr>
        <w:tblStyle w:val="TableGrid"/>
        <w:tblW w:w="10767" w:type="dxa"/>
        <w:tblInd w:w="16" w:type="dxa"/>
        <w:tblCellMar>
          <w:top w:w="101" w:type="dxa"/>
          <w:left w:w="164" w:type="dxa"/>
          <w:right w:w="203" w:type="dxa"/>
        </w:tblCellMar>
        <w:tblLook w:val="04A0" w:firstRow="1" w:lastRow="0" w:firstColumn="1" w:lastColumn="0" w:noHBand="0" w:noVBand="1"/>
      </w:tblPr>
      <w:tblGrid>
        <w:gridCol w:w="5466"/>
        <w:gridCol w:w="5301"/>
      </w:tblGrid>
      <w:tr w:rsidR="004656CC">
        <w:trPr>
          <w:trHeight w:val="353"/>
        </w:trPr>
        <w:tc>
          <w:tcPr>
            <w:tcW w:w="5466"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b/>
              </w:rPr>
              <w:t xml:space="preserve">Measure </w:t>
            </w:r>
          </w:p>
        </w:tc>
        <w:tc>
          <w:tcPr>
            <w:tcW w:w="5301" w:type="dxa"/>
            <w:tcBorders>
              <w:top w:val="single" w:sz="4" w:space="0" w:color="000000"/>
              <w:left w:val="single" w:sz="4" w:space="0" w:color="000000"/>
              <w:bottom w:val="single" w:sz="4" w:space="0" w:color="000000"/>
              <w:right w:val="single" w:sz="4" w:space="0" w:color="000000"/>
            </w:tcBorders>
            <w:shd w:val="clear" w:color="auto" w:fill="D8E2E9"/>
          </w:tcPr>
          <w:p w:rsidR="004656CC" w:rsidRDefault="00E703CB">
            <w:pPr>
              <w:pBdr>
                <w:top w:val="none" w:sz="0" w:space="0" w:color="auto"/>
                <w:left w:val="none" w:sz="0" w:space="0" w:color="auto"/>
                <w:bottom w:val="none" w:sz="0" w:space="0" w:color="auto"/>
                <w:right w:val="none" w:sz="0" w:space="0" w:color="auto"/>
              </w:pBdr>
              <w:spacing w:after="0" w:line="259" w:lineRule="auto"/>
              <w:ind w:left="1" w:firstLine="0"/>
            </w:pPr>
            <w:r>
              <w:rPr>
                <w:b/>
              </w:rPr>
              <w:t xml:space="preserve">Details  </w:t>
            </w:r>
          </w:p>
        </w:tc>
      </w:tr>
      <w:tr w:rsidR="004656CC">
        <w:trPr>
          <w:trHeight w:val="802"/>
        </w:trPr>
        <w:tc>
          <w:tcPr>
            <w:tcW w:w="546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pPr>
            <w:r>
              <w:rPr>
                <w:color w:val="000000"/>
              </w:rPr>
              <w:t>How did you spend your service pupil premium allocation last academic year?</w:t>
            </w:r>
            <w:r>
              <w:t xml:space="preserve"> </w:t>
            </w:r>
          </w:p>
        </w:tc>
        <w:tc>
          <w:tcPr>
            <w:tcW w:w="5301" w:type="dxa"/>
            <w:tcBorders>
              <w:top w:val="single" w:sz="4" w:space="0" w:color="000000"/>
              <w:left w:val="single" w:sz="4" w:space="0" w:color="000000"/>
              <w:bottom w:val="single" w:sz="4" w:space="0" w:color="000000"/>
              <w:right w:val="single" w:sz="4" w:space="0" w:color="000000"/>
            </w:tcBorders>
          </w:tcPr>
          <w:p w:rsidR="004656CC" w:rsidRDefault="005F1C01">
            <w:pPr>
              <w:pBdr>
                <w:top w:val="none" w:sz="0" w:space="0" w:color="auto"/>
                <w:left w:val="none" w:sz="0" w:space="0" w:color="auto"/>
                <w:bottom w:val="none" w:sz="0" w:space="0" w:color="auto"/>
                <w:right w:val="none" w:sz="0" w:space="0" w:color="auto"/>
              </w:pBdr>
              <w:spacing w:after="0" w:line="259" w:lineRule="auto"/>
              <w:ind w:left="1" w:firstLine="0"/>
            </w:pPr>
            <w:r>
              <w:t>For our</w:t>
            </w:r>
            <w:r w:rsidR="00E703CB">
              <w:t xml:space="preserve"> service children, we offered additional class based session with a designated adult to support individual needs.  </w:t>
            </w:r>
            <w:r>
              <w:t xml:space="preserve">We run a forces club and hold themed days to support social and emotional development and communication with families. </w:t>
            </w:r>
          </w:p>
        </w:tc>
      </w:tr>
      <w:tr w:rsidR="004656CC">
        <w:trPr>
          <w:trHeight w:val="575"/>
        </w:trPr>
        <w:tc>
          <w:tcPr>
            <w:tcW w:w="5466" w:type="dxa"/>
            <w:tcBorders>
              <w:top w:val="single" w:sz="4" w:space="0" w:color="000000"/>
              <w:left w:val="single" w:sz="4" w:space="0" w:color="000000"/>
              <w:bottom w:val="single" w:sz="4" w:space="0" w:color="000000"/>
              <w:right w:val="single" w:sz="4" w:space="0" w:color="000000"/>
            </w:tcBorders>
          </w:tcPr>
          <w:p w:rsidR="004656CC" w:rsidRDefault="00E703CB">
            <w:pPr>
              <w:pBdr>
                <w:top w:val="none" w:sz="0" w:space="0" w:color="auto"/>
                <w:left w:val="none" w:sz="0" w:space="0" w:color="auto"/>
                <w:bottom w:val="none" w:sz="0" w:space="0" w:color="auto"/>
                <w:right w:val="none" w:sz="0" w:space="0" w:color="auto"/>
              </w:pBdr>
              <w:spacing w:after="0" w:line="259" w:lineRule="auto"/>
              <w:ind w:left="0" w:firstLine="0"/>
              <w:jc w:val="both"/>
            </w:pPr>
            <w:r>
              <w:rPr>
                <w:color w:val="000000"/>
              </w:rPr>
              <w:t>What was the impact of that spending on service pupil premium eligible pupils?</w:t>
            </w:r>
            <w:r>
              <w:t xml:space="preserve"> </w:t>
            </w:r>
          </w:p>
        </w:tc>
        <w:tc>
          <w:tcPr>
            <w:tcW w:w="5301" w:type="dxa"/>
            <w:tcBorders>
              <w:top w:val="single" w:sz="4" w:space="0" w:color="000000"/>
              <w:left w:val="single" w:sz="4" w:space="0" w:color="000000"/>
              <w:bottom w:val="single" w:sz="4" w:space="0" w:color="000000"/>
              <w:right w:val="single" w:sz="4" w:space="0" w:color="000000"/>
            </w:tcBorders>
          </w:tcPr>
          <w:p w:rsidR="004656CC" w:rsidRDefault="00E703CB" w:rsidP="0012430B">
            <w:pPr>
              <w:pBdr>
                <w:top w:val="none" w:sz="0" w:space="0" w:color="auto"/>
                <w:left w:val="none" w:sz="0" w:space="0" w:color="auto"/>
                <w:bottom w:val="none" w:sz="0" w:space="0" w:color="auto"/>
                <w:right w:val="none" w:sz="0" w:space="0" w:color="auto"/>
              </w:pBdr>
              <w:spacing w:after="0" w:line="259" w:lineRule="auto"/>
              <w:ind w:left="1" w:firstLine="0"/>
            </w:pPr>
            <w:r w:rsidRPr="0012430B">
              <w:t xml:space="preserve">Our 3 service children </w:t>
            </w:r>
            <w:r w:rsidR="0012430B" w:rsidRPr="0012430B">
              <w:t xml:space="preserve">all </w:t>
            </w:r>
            <w:r w:rsidRPr="0012430B">
              <w:t>achieved ARE</w:t>
            </w:r>
            <w:r w:rsidR="0012430B" w:rsidRPr="0012430B">
              <w:t>/ GDS</w:t>
            </w:r>
            <w:r w:rsidR="0012430B">
              <w:t xml:space="preserve"> o</w:t>
            </w:r>
            <w:r w:rsidR="0012430B" w:rsidRPr="0012430B">
              <w:t xml:space="preserve">r </w:t>
            </w:r>
            <w:r w:rsidRPr="0012430B">
              <w:t>GLD</w:t>
            </w:r>
            <w:r w:rsidR="0012430B" w:rsidRPr="0012430B">
              <w:t>.</w:t>
            </w:r>
          </w:p>
        </w:tc>
      </w:tr>
    </w:tbl>
    <w:p w:rsidR="004656CC" w:rsidRDefault="00E703CB">
      <w:pPr>
        <w:pBdr>
          <w:top w:val="none" w:sz="0" w:space="0" w:color="auto"/>
          <w:left w:val="none" w:sz="0" w:space="0" w:color="auto"/>
          <w:bottom w:val="none" w:sz="0" w:space="0" w:color="auto"/>
          <w:right w:val="none" w:sz="0" w:space="0" w:color="auto"/>
        </w:pBdr>
        <w:spacing w:after="0" w:line="259" w:lineRule="auto"/>
        <w:ind w:left="10" w:firstLine="0"/>
      </w:pPr>
      <w:r>
        <w:t xml:space="preserve"> </w:t>
      </w:r>
    </w:p>
    <w:p w:rsidR="004656CC" w:rsidRDefault="00E703CB">
      <w:pPr>
        <w:pStyle w:val="Heading2"/>
        <w:spacing w:after="342"/>
        <w:ind w:left="5"/>
      </w:pPr>
      <w:r>
        <w:t xml:space="preserve">Further information (optional) </w:t>
      </w:r>
    </w:p>
    <w:p w:rsidR="004656CC" w:rsidRDefault="00E703CB" w:rsidP="00F30F48">
      <w:pPr>
        <w:pBdr>
          <w:right w:val="single" w:sz="4" w:space="31" w:color="000000"/>
        </w:pBdr>
        <w:spacing w:after="151" w:line="286" w:lineRule="auto"/>
        <w:ind w:left="125" w:right="1547" w:firstLine="0"/>
        <w:jc w:val="both"/>
      </w:pPr>
      <w:r>
        <w:t xml:space="preserve">As a small school, we are able to monitor this group of children very effectively and create a bespoke experience for all. As a staff it is a standing item on every week’s staff meeting agenda- to discuss any needs/ strategies/ successes we have found and this helps keep the staff focussed on supporting these children and means we can have a whole school approach towards giving these children the best outcomes possible.  </w:t>
      </w:r>
      <w:r w:rsidR="00006F97">
        <w:t xml:space="preserve">When needed we are able to access additional support such as our local Mental Health support team network to work with families for additional support. </w:t>
      </w:r>
    </w:p>
    <w:p w:rsidR="004656CC" w:rsidRDefault="00E703CB">
      <w:pPr>
        <w:pBdr>
          <w:top w:val="none" w:sz="0" w:space="0" w:color="auto"/>
          <w:left w:val="none" w:sz="0" w:space="0" w:color="auto"/>
          <w:bottom w:val="none" w:sz="0" w:space="0" w:color="auto"/>
          <w:right w:val="none" w:sz="0" w:space="0" w:color="auto"/>
        </w:pBdr>
        <w:spacing w:after="0" w:line="259" w:lineRule="auto"/>
        <w:ind w:left="10" w:firstLine="0"/>
      </w:pPr>
      <w:r>
        <w:rPr>
          <w:sz w:val="24"/>
        </w:rPr>
        <w:t xml:space="preserve"> </w:t>
      </w:r>
      <w:bookmarkStart w:id="0" w:name="_GoBack"/>
      <w:bookmarkEnd w:id="0"/>
    </w:p>
    <w:sectPr w:rsidR="004656CC">
      <w:footerReference w:type="even" r:id="rId30"/>
      <w:footerReference w:type="default" r:id="rId31"/>
      <w:footerReference w:type="first" r:id="rId32"/>
      <w:pgSz w:w="11905" w:h="16840"/>
      <w:pgMar w:top="314" w:right="545" w:bottom="1361" w:left="556" w:header="720" w:footer="2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20DE2" w:rsidRDefault="00E703CB">
      <w:pPr>
        <w:spacing w:after="0" w:line="240" w:lineRule="auto"/>
      </w:pPr>
      <w:r>
        <w:separator/>
      </w:r>
    </w:p>
  </w:endnote>
  <w:endnote w:type="continuationSeparator" w:id="0">
    <w:p w:rsidR="00220DE2" w:rsidRDefault="00E70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6CC" w:rsidRDefault="00E703CB">
    <w:pPr>
      <w:pBdr>
        <w:top w:val="none" w:sz="0" w:space="0" w:color="auto"/>
        <w:left w:val="none" w:sz="0" w:space="0" w:color="auto"/>
        <w:bottom w:val="none" w:sz="0" w:space="0" w:color="auto"/>
        <w:right w:val="none" w:sz="0" w:space="0" w:color="auto"/>
      </w:pBdr>
      <w:spacing w:after="0" w:line="259" w:lineRule="auto"/>
      <w:ind w:left="4526" w:firstLine="0"/>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6CC" w:rsidRDefault="00E703CB">
    <w:pPr>
      <w:pBdr>
        <w:top w:val="none" w:sz="0" w:space="0" w:color="auto"/>
        <w:left w:val="none" w:sz="0" w:space="0" w:color="auto"/>
        <w:bottom w:val="none" w:sz="0" w:space="0" w:color="auto"/>
        <w:right w:val="none" w:sz="0" w:space="0" w:color="auto"/>
      </w:pBdr>
      <w:spacing w:after="0" w:line="259" w:lineRule="auto"/>
      <w:ind w:left="4526" w:firstLine="0"/>
    </w:pPr>
    <w:r>
      <w:fldChar w:fldCharType="begin"/>
    </w:r>
    <w:r>
      <w:instrText xml:space="preserve"> PAGE   \* MERGEFORMAT </w:instrText>
    </w:r>
    <w:r>
      <w:fldChar w:fldCharType="separate"/>
    </w:r>
    <w:r w:rsidR="004F4429" w:rsidRPr="004F4429">
      <w:rPr>
        <w:noProof/>
        <w:sz w:val="24"/>
      </w:rPr>
      <w:t>6</w:t>
    </w:r>
    <w:r>
      <w:rPr>
        <w:sz w:val="24"/>
      </w:rPr>
      <w:fldChar w:fldCharType="end"/>
    </w: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656CC" w:rsidRDefault="00E703CB">
    <w:pPr>
      <w:pBdr>
        <w:top w:val="none" w:sz="0" w:space="0" w:color="auto"/>
        <w:left w:val="none" w:sz="0" w:space="0" w:color="auto"/>
        <w:bottom w:val="none" w:sz="0" w:space="0" w:color="auto"/>
        <w:right w:val="none" w:sz="0" w:space="0" w:color="auto"/>
      </w:pBdr>
      <w:spacing w:after="0" w:line="259" w:lineRule="auto"/>
      <w:ind w:left="4526" w:firstLine="0"/>
    </w:pPr>
    <w:r>
      <w:fldChar w:fldCharType="begin"/>
    </w:r>
    <w:r>
      <w:instrText xml:space="preserve"> PAGE   \* MERGEFORMAT </w:instrText>
    </w:r>
    <w:r>
      <w:fldChar w:fldCharType="separate"/>
    </w:r>
    <w:r>
      <w:rPr>
        <w:sz w:val="24"/>
      </w:rPr>
      <w:t>1</w:t>
    </w:r>
    <w:r>
      <w:rPr>
        <w:sz w:val="24"/>
      </w:rPr>
      <w:fldChar w:fldCharType="end"/>
    </w:r>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20DE2" w:rsidRDefault="00E703CB">
      <w:pPr>
        <w:spacing w:after="0" w:line="240" w:lineRule="auto"/>
      </w:pPr>
      <w:r>
        <w:separator/>
      </w:r>
    </w:p>
  </w:footnote>
  <w:footnote w:type="continuationSeparator" w:id="0">
    <w:p w:rsidR="00220DE2" w:rsidRDefault="00E703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B1667"/>
    <w:multiLevelType w:val="hybridMultilevel"/>
    <w:tmpl w:val="28F20EEC"/>
    <w:lvl w:ilvl="0" w:tplc="BA3E57A0">
      <w:start w:val="1"/>
      <w:numFmt w:val="bullet"/>
      <w:lvlText w:val="•"/>
      <w:lvlJc w:val="left"/>
      <w:pPr>
        <w:ind w:left="25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1" w:tplc="1F44CEC0">
      <w:start w:val="1"/>
      <w:numFmt w:val="bullet"/>
      <w:lvlText w:val="o"/>
      <w:lvlJc w:val="left"/>
      <w:pPr>
        <w:ind w:left="108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2" w:tplc="4E84A6A4">
      <w:start w:val="1"/>
      <w:numFmt w:val="bullet"/>
      <w:lvlText w:val="▪"/>
      <w:lvlJc w:val="left"/>
      <w:pPr>
        <w:ind w:left="180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3" w:tplc="71A43DAE">
      <w:start w:val="1"/>
      <w:numFmt w:val="bullet"/>
      <w:lvlText w:val="•"/>
      <w:lvlJc w:val="left"/>
      <w:pPr>
        <w:ind w:left="252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4" w:tplc="8BFCECB8">
      <w:start w:val="1"/>
      <w:numFmt w:val="bullet"/>
      <w:lvlText w:val="o"/>
      <w:lvlJc w:val="left"/>
      <w:pPr>
        <w:ind w:left="324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5" w:tplc="D220BFE2">
      <w:start w:val="1"/>
      <w:numFmt w:val="bullet"/>
      <w:lvlText w:val="▪"/>
      <w:lvlJc w:val="left"/>
      <w:pPr>
        <w:ind w:left="396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6" w:tplc="D8668362">
      <w:start w:val="1"/>
      <w:numFmt w:val="bullet"/>
      <w:lvlText w:val="•"/>
      <w:lvlJc w:val="left"/>
      <w:pPr>
        <w:ind w:left="4680"/>
      </w:pPr>
      <w:rPr>
        <w:rFonts w:ascii="Arial" w:eastAsia="Arial" w:hAnsi="Arial" w:cs="Arial"/>
        <w:b w:val="0"/>
        <w:i w:val="0"/>
        <w:strike w:val="0"/>
        <w:dstrike w:val="0"/>
        <w:color w:val="0D0D0D"/>
        <w:sz w:val="20"/>
        <w:szCs w:val="20"/>
        <w:u w:val="none" w:color="000000"/>
        <w:bdr w:val="none" w:sz="0" w:space="0" w:color="auto"/>
        <w:shd w:val="clear" w:color="auto" w:fill="auto"/>
        <w:vertAlign w:val="baseline"/>
      </w:rPr>
    </w:lvl>
    <w:lvl w:ilvl="7" w:tplc="EDE6341C">
      <w:start w:val="1"/>
      <w:numFmt w:val="bullet"/>
      <w:lvlText w:val="o"/>
      <w:lvlJc w:val="left"/>
      <w:pPr>
        <w:ind w:left="540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lvl w:ilvl="8" w:tplc="957E90D0">
      <w:start w:val="1"/>
      <w:numFmt w:val="bullet"/>
      <w:lvlText w:val="▪"/>
      <w:lvlJc w:val="left"/>
      <w:pPr>
        <w:ind w:left="6120"/>
      </w:pPr>
      <w:rPr>
        <w:rFonts w:ascii="Segoe UI Symbol" w:eastAsia="Segoe UI Symbol" w:hAnsi="Segoe UI Symbol" w:cs="Segoe UI Symbol"/>
        <w:b w:val="0"/>
        <w:i w:val="0"/>
        <w:strike w:val="0"/>
        <w:dstrike w:val="0"/>
        <w:color w:val="0D0D0D"/>
        <w:sz w:val="20"/>
        <w:szCs w:val="20"/>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6CC"/>
    <w:rsid w:val="00006F97"/>
    <w:rsid w:val="00021068"/>
    <w:rsid w:val="00121971"/>
    <w:rsid w:val="0012430B"/>
    <w:rsid w:val="00220DE2"/>
    <w:rsid w:val="002C45DD"/>
    <w:rsid w:val="002C461C"/>
    <w:rsid w:val="00346F70"/>
    <w:rsid w:val="004656CC"/>
    <w:rsid w:val="004C3873"/>
    <w:rsid w:val="004F4429"/>
    <w:rsid w:val="00564DF2"/>
    <w:rsid w:val="00594455"/>
    <w:rsid w:val="005F1C01"/>
    <w:rsid w:val="00634D34"/>
    <w:rsid w:val="006753F1"/>
    <w:rsid w:val="006F3266"/>
    <w:rsid w:val="00884954"/>
    <w:rsid w:val="0091720B"/>
    <w:rsid w:val="009E78A2"/>
    <w:rsid w:val="00A204E5"/>
    <w:rsid w:val="00A94F3D"/>
    <w:rsid w:val="00BD2510"/>
    <w:rsid w:val="00BF2A2E"/>
    <w:rsid w:val="00C438C2"/>
    <w:rsid w:val="00CB7230"/>
    <w:rsid w:val="00CC35ED"/>
    <w:rsid w:val="00D75D18"/>
    <w:rsid w:val="00DF277D"/>
    <w:rsid w:val="00E408F3"/>
    <w:rsid w:val="00E60D21"/>
    <w:rsid w:val="00E703CB"/>
    <w:rsid w:val="00F05147"/>
    <w:rsid w:val="00F23CEE"/>
    <w:rsid w:val="00F30F48"/>
    <w:rsid w:val="00F765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0C0D8"/>
  <w15:docId w15:val="{8673802F-7C9C-408A-860A-CD4C7CEB67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pBdr>
        <w:top w:val="single" w:sz="4" w:space="0" w:color="000000"/>
        <w:left w:val="single" w:sz="4" w:space="0" w:color="000000"/>
        <w:bottom w:val="single" w:sz="4" w:space="0" w:color="000000"/>
        <w:right w:val="single" w:sz="4" w:space="0" w:color="000000"/>
      </w:pBdr>
      <w:spacing w:after="246" w:line="270" w:lineRule="auto"/>
      <w:ind w:left="130" w:hanging="10"/>
    </w:pPr>
    <w:rPr>
      <w:rFonts w:ascii="Arial" w:eastAsia="Arial" w:hAnsi="Arial" w:cs="Arial"/>
      <w:color w:val="0D0D0D"/>
      <w:sz w:val="20"/>
    </w:rPr>
  </w:style>
  <w:style w:type="paragraph" w:styleId="Heading1">
    <w:name w:val="heading 1"/>
    <w:next w:val="Normal"/>
    <w:link w:val="Heading1Char"/>
    <w:uiPriority w:val="9"/>
    <w:unhideWhenUsed/>
    <w:qFormat/>
    <w:pPr>
      <w:keepNext/>
      <w:keepLines/>
      <w:spacing w:after="0"/>
      <w:ind w:left="10" w:right="18" w:hanging="10"/>
      <w:jc w:val="right"/>
      <w:outlineLvl w:val="0"/>
    </w:pPr>
    <w:rPr>
      <w:rFonts w:ascii="Arial" w:eastAsia="Arial" w:hAnsi="Arial" w:cs="Arial"/>
      <w:color w:val="FF0000"/>
      <w:sz w:val="32"/>
    </w:rPr>
  </w:style>
  <w:style w:type="paragraph" w:styleId="Heading2">
    <w:name w:val="heading 2"/>
    <w:next w:val="Normal"/>
    <w:link w:val="Heading2Char"/>
    <w:uiPriority w:val="9"/>
    <w:unhideWhenUsed/>
    <w:qFormat/>
    <w:pPr>
      <w:keepNext/>
      <w:keepLines/>
      <w:spacing w:after="209" w:line="265" w:lineRule="auto"/>
      <w:ind w:left="20" w:hanging="10"/>
      <w:outlineLvl w:val="1"/>
    </w:pPr>
    <w:rPr>
      <w:rFonts w:ascii="Arial" w:eastAsia="Arial" w:hAnsi="Arial" w:cs="Arial"/>
      <w:b/>
      <w:color w:val="104F75"/>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104F75"/>
      <w:sz w:val="20"/>
    </w:rPr>
  </w:style>
  <w:style w:type="character" w:customStyle="1" w:styleId="Heading1Char">
    <w:name w:val="Heading 1 Char"/>
    <w:link w:val="Heading1"/>
    <w:rPr>
      <w:rFonts w:ascii="Arial" w:eastAsia="Arial" w:hAnsi="Arial" w:cs="Arial"/>
      <w:color w:val="FF0000"/>
      <w:sz w:val="32"/>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346F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7941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d2tic4wvo1iusb.cloudfront.net/documents/news/Diagnostic_Assessment_Tool.pdf" TargetMode="External"/><Relationship Id="rId18" Type="http://schemas.openxmlformats.org/officeDocument/2006/relationships/hyperlink" Target="https://www.littlewandlelettersandsounds.org.uk/whats-included/send/" TargetMode="External"/><Relationship Id="rId26" Type="http://schemas.openxmlformats.org/officeDocument/2006/relationships/hyperlink" Target="https://www.hants.gov.uk/socialcareandhealth/publichealth/hampshirehealthineducation/keystages/secondary/emotionalwellbeing" TargetMode="External"/><Relationship Id="rId3" Type="http://schemas.openxmlformats.org/officeDocument/2006/relationships/settings" Target="settings.xml"/><Relationship Id="rId21" Type="http://schemas.openxmlformats.org/officeDocument/2006/relationships/hyperlink" Target="https://www.littlewandlelettersandsounds.org.uk/" TargetMode="External"/><Relationship Id="rId34"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hyperlink" Target="https://d2tic4wvo1iusb.cloudfront.net/documents/news/Diagnostic_Assessment_Tool.pdf" TargetMode="External"/><Relationship Id="rId17" Type="http://schemas.openxmlformats.org/officeDocument/2006/relationships/hyperlink" Target="https://www.littlewandlelettersandsounds.org.uk/whats-included/rapid-catch-up/" TargetMode="External"/><Relationship Id="rId25" Type="http://schemas.openxmlformats.org/officeDocument/2006/relationships/hyperlink" Target="https://www.hants.gov.uk/socialcareandhealth/publichealth/hampshirehealthineducation/keystages/secondary/emotionalwellbein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littlewandlelettersandsounds.org.uk/" TargetMode="External"/><Relationship Id="rId20" Type="http://schemas.openxmlformats.org/officeDocument/2006/relationships/hyperlink" Target="https://educationendowmentfoundation.org.uk/educationevidence/teaching-learning-toolkit/phonics" TargetMode="External"/><Relationship Id="rId29" Type="http://schemas.openxmlformats.org/officeDocument/2006/relationships/image" Target="media/image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peechandlanguage.info/resources/perch/pdf/infant-language-link-technical-report.pdf" TargetMode="External"/><Relationship Id="rId24" Type="http://schemas.openxmlformats.org/officeDocument/2006/relationships/hyperlink" Target="https://www.hants.gov.uk/socialcareandhealth/publichealth/hampshirehealthineducation/keystages/secondary/emotionalwellbeing"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educationendowmentfoundation.org.uk/educationevidence/teaching-learning-toolkit/phonics" TargetMode="External"/><Relationship Id="rId23" Type="http://schemas.openxmlformats.org/officeDocument/2006/relationships/hyperlink" Target="https://www.littlewandlelettersandsounds.org.uk/whats-included/send/" TargetMode="External"/><Relationship Id="rId28" Type="http://schemas.openxmlformats.org/officeDocument/2006/relationships/image" Target="media/image3.png"/><Relationship Id="rId10" Type="http://schemas.openxmlformats.org/officeDocument/2006/relationships/hyperlink" Target="https://speechandlanguage.info/resources/perch/pdf/infant-language-link-technical-report.pdf" TargetMode="External"/><Relationship Id="rId19" Type="http://schemas.openxmlformats.org/officeDocument/2006/relationships/hyperlink" Target="https://educationendowmentfoundation.org.uk/educationevidence/teaching-learning-toolkit/social-and-emotionallearning"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speechandlanguage.info/resources/perch/pdf/infant-language-link-technical-report.pdf" TargetMode="External"/><Relationship Id="rId14" Type="http://schemas.openxmlformats.org/officeDocument/2006/relationships/hyperlink" Target="https://d2tic4wvo1iusb.cloudfront.net/documents/news/Diagnostic_Assessment_Tool.pdf" TargetMode="External"/><Relationship Id="rId22" Type="http://schemas.openxmlformats.org/officeDocument/2006/relationships/hyperlink" Target="https://www.littlewandlelettersandsounds.org.uk/whats-included/rapid-catch-up/" TargetMode="External"/><Relationship Id="rId27" Type="http://schemas.openxmlformats.org/officeDocument/2006/relationships/hyperlink" Target="https://www.southwoodinfantschool.co.uk/page/?title=Pupil+Premium+Strategy&amp;pid=46"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2626</Words>
  <Characters>14970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17561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cp:keywords/>
  <cp:lastModifiedBy>Zoe Wisken</cp:lastModifiedBy>
  <cp:revision>2</cp:revision>
  <dcterms:created xsi:type="dcterms:W3CDTF">2024-12-16T13:23:00Z</dcterms:created>
  <dcterms:modified xsi:type="dcterms:W3CDTF">2024-12-16T13:23:00Z</dcterms:modified>
</cp:coreProperties>
</file>